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1.png" ContentType="image/png"/>
  <Override PartName="/word/media/rId44.png" ContentType="image/png"/>
  <Override PartName="/word/media/rId34.png" ContentType="image/png"/>
  <Override PartName="/word/media/rId42.png" ContentType="image/png"/>
  <Override PartName="/word/media/rId43.png" ContentType="image/png"/>
  <Override PartName="/word/media/rId35.png" ContentType="image/png"/>
  <Override PartName="/word/media/rId3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25.png" ContentType="image/png"/>
  <Override PartName="/word/media/rId58.png" ContentType="image/png"/>
  <Override PartName="/word/media/rId59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47.png" ContentType="image/png"/>
  <Override PartName="/word/media/rId46.png" ContentType="image/png"/>
  <Override PartName="/word/media/rId48.png" ContentType="image/png"/>
  <Override PartName="/word/media/rId37.png" ContentType="image/png"/>
  <Override PartName="/word/media/rId31.png" ContentType="image/png"/>
  <Override PartName="/word/media/rId29.png" ContentType="image/png"/>
  <Override PartName="/word/media/rId28.png" ContentType="image/png"/>
  <Override PartName="/word/media/rId27.png" ContentType="image/png"/>
  <Override PartName="/word/media/rId30.png" ContentType="image/png"/>
  <Override PartName="/word/media/rId38.png" ContentType="image/png"/>
  <Override PartName="/word/media/rId39.png" ContentType="image/png"/>
  <Override PartName="/word/media/rId64.png" ContentType="image/png"/>
  <Override PartName="/word/media/rId66.png" ContentType="image/png"/>
  <Override PartName="/word/media/rId72.png" ContentType="image/png"/>
  <Override PartName="/word/media/rId73.png" ContentType="image/png"/>
  <Override PartName="/word/media/rId76.png" ContentType="image/png"/>
  <Override PartName="/word/media/rId75.png" ContentType="image/png"/>
  <Override PartName="/word/media/rId74.png" ContentType="image/png"/>
  <Override PartName="/word/media/rId68.png" ContentType="image/png"/>
  <Override PartName="/word/media/rId70.png" ContentType="image/png"/>
  <Override PartName="/word/media/rId6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Interactive</w:t>
      </w:r>
      <w:r>
        <w:rPr>
          <w:b/>
        </w:rPr>
        <w:t xml:space="preserve"> </w:t>
      </w:r>
      <w:r>
        <w:rPr>
          <w:b/>
        </w:rPr>
        <w:t xml:space="preserve">tools</w:t>
      </w:r>
      <w:r>
        <w:rPr>
          <w:b/>
        </w:rPr>
        <w:t xml:space="preserve"> </w:t>
      </w:r>
      <w:r>
        <w:rPr>
          <w:b/>
        </w:rPr>
        <w:t xml:space="preserve">for</w:t>
      </w:r>
      <w:r>
        <w:rPr>
          <w:b/>
        </w:rPr>
        <w:t xml:space="preserve"> </w:t>
      </w:r>
      <w:r>
        <w:rPr>
          <w:b/>
        </w:rPr>
        <w:t xml:space="preserve">trade</w:t>
      </w:r>
      <w:r>
        <w:rPr>
          <w:b/>
        </w:rPr>
        <w:t xml:space="preserve"> </w:t>
      </w:r>
      <w:r>
        <w:rPr>
          <w:b/>
        </w:rPr>
        <w:t xml:space="preserve">data</w:t>
      </w:r>
      <w:r>
        <w:rPr>
          <w:b/>
        </w:rPr>
        <w:t xml:space="preserve"> </w:t>
      </w:r>
      <w:r>
        <w:rPr>
          <w:b/>
        </w:rPr>
        <w:t xml:space="preserve">validation</w:t>
      </w:r>
    </w:p>
    <w:p>
      <w:pPr>
        <w:pStyle w:val="FirstParagraph"/>
      </w:pPr>
      <w:r>
        <w:t xml:space="preserve">The interactive tools for trade data validation consists in three</w:t>
      </w:r>
      <w:r>
        <w:t xml:space="preserve"> </w:t>
      </w:r>
      <w:r>
        <w:t xml:space="preserve">modules:</w:t>
      </w:r>
    </w:p>
    <w:p>
      <w:pPr>
        <w:pStyle w:val="Compact"/>
        <w:numPr>
          <w:numId w:val="1001"/>
          <w:ilvl w:val="0"/>
        </w:numPr>
      </w:pPr>
      <w:hyperlink r:id="rId21">
        <w:r>
          <w:rPr>
            <w:rStyle w:val="Hyperlink"/>
          </w:rPr>
          <w:t xml:space="preserve">Bilateral trade flow</w:t>
        </w:r>
      </w:hyperlink>
    </w:p>
    <w:p>
      <w:pPr>
        <w:pStyle w:val="Compact"/>
        <w:numPr>
          <w:numId w:val="1001"/>
          <w:ilvl w:val="0"/>
        </w:numPr>
      </w:pPr>
      <w:hyperlink r:id="rId22">
        <w:r>
          <w:rPr>
            <w:rStyle w:val="Hyperlink"/>
          </w:rPr>
          <w:t xml:space="preserve">Module/FAOSTAT comparison, flows</w:t>
        </w:r>
      </w:hyperlink>
    </w:p>
    <w:p>
      <w:pPr>
        <w:pStyle w:val="Compact"/>
        <w:numPr>
          <w:numId w:val="1001"/>
          <w:ilvl w:val="0"/>
        </w:numPr>
      </w:pPr>
      <w:hyperlink r:id="rId23">
        <w:r>
          <w:rPr>
            <w:rStyle w:val="Hyperlink"/>
          </w:rPr>
          <w:t xml:space="preserve">Module/FAOSTAT comparison, differences</w:t>
        </w:r>
      </w:hyperlink>
    </w:p>
    <w:p>
      <w:pPr>
        <w:pStyle w:val="FirstParagraph"/>
      </w:pPr>
      <w:r>
        <w:t xml:space="preserve">As the names suggest, the first one deals with bilateral trade</w:t>
      </w:r>
      <w:r>
        <w:t xml:space="preserve"> </w:t>
      </w:r>
      <w:r>
        <w:t xml:space="preserve">flows (i.e., at the "complete trade flow" level), while the second</w:t>
      </w:r>
      <w:r>
        <w:t xml:space="preserve"> </w:t>
      </w:r>
      <w:r>
        <w:t xml:space="preserve">and third ones with comparisons of module and FAOSTAT aggregated</w:t>
      </w:r>
      <w:r>
        <w:t xml:space="preserve"> </w:t>
      </w:r>
      <w:r>
        <w:t xml:space="preserve">data (i.e., at the "total trade flow" level).</w:t>
      </w:r>
    </w:p>
    <w:p>
      <w:pPr>
        <w:pStyle w:val="BodyText"/>
      </w:pPr>
      <w:r>
        <w:t xml:space="preserve">By using the tools (singularly, or, possibly, in combination one</w:t>
      </w:r>
      <w:r>
        <w:t xml:space="preserve"> </w:t>
      </w:r>
      <w:r>
        <w:t xml:space="preserve">with each other) trade data can be scrutinised and eventually</w:t>
      </w:r>
      <w:r>
        <w:t xml:space="preserve"> </w:t>
      </w:r>
      <w:r>
        <w:t xml:space="preserve">corrected.</w:t>
      </w:r>
    </w:p>
    <w:p>
      <w:pPr>
        <w:pStyle w:val="BodyText"/>
      </w:pPr>
      <w:r>
        <w:t xml:space="preserve">In the next sections, the modules will be explained in detail.</w:t>
      </w:r>
    </w:p>
    <w:p>
      <w:pPr>
        <w:pStyle w:val="BodyText"/>
      </w:pPr>
      <w:r>
        <w:t xml:space="preserve">(</w:t>
      </w:r>
      <w:r>
        <w:rPr>
          <w:b/>
        </w:rPr>
        <w:t xml:space="preserve">Note</w:t>
      </w:r>
      <w:r>
        <w:t xml:space="preserve">: the tools are not yet integrated in the Statistical</w:t>
      </w:r>
      <w:r>
        <w:t xml:space="preserve"> </w:t>
      </w:r>
      <w:r>
        <w:t xml:space="preserve">Working System and they run from a local computer. Thus, if they</w:t>
      </w:r>
      <w:r>
        <w:t xml:space="preserve"> </w:t>
      </w:r>
      <w:r>
        <w:t xml:space="preserve">is not available the reason is likely that the computer on which</w:t>
      </w:r>
      <w:r>
        <w:t xml:space="preserve"> </w:t>
      </w:r>
      <w:r>
        <w:t xml:space="preserve">they run is off. Contact Team A if you have problems accessing the</w:t>
      </w:r>
      <w:r>
        <w:t xml:space="preserve"> </w:t>
      </w:r>
      <w:r>
        <w:t xml:space="preserve">tools.)</w:t>
      </w:r>
    </w:p>
    <w:p>
      <w:pPr>
        <w:pStyle w:val="Heading2"/>
      </w:pPr>
      <w:bookmarkStart w:id="24" w:name="bilateral-trade-flows"/>
      <w:bookmarkEnd w:id="24"/>
      <w:r>
        <w:t xml:space="preserve">Bilateral trade flows</w:t>
      </w:r>
    </w:p>
    <w:p>
      <w:pPr>
        <w:pStyle w:val="FirstParagraph"/>
      </w:pPr>
      <w:r>
        <w:t xml:space="preserve">The interactive tool for validating bilateral trade flows is</w:t>
      </w:r>
      <w:r>
        <w:t xml:space="preserve"> </w:t>
      </w:r>
      <w:r>
        <w:t xml:space="preserve">available at:</w:t>
      </w:r>
    </w:p>
    <w:p>
      <w:pPr>
        <w:pStyle w:val="BodyText"/>
      </w:pPr>
      <w:hyperlink r:id="rId21">
        <w:r>
          <w:rPr>
            <w:rStyle w:val="Hyperlink"/>
          </w:rPr>
          <w:t xml:space="preserve">http://campbells-fao:3838/mongeau/outliers/</w:t>
        </w:r>
      </w:hyperlink>
    </w:p>
    <w:p>
      <w:pPr>
        <w:pStyle w:val="BodyText"/>
      </w:pPr>
      <w:r>
        <w:t xml:space="preserve">Once you access the tool, the complete dataset with bilateral</w:t>
      </w:r>
      <w:r>
        <w:t xml:space="preserve"> </w:t>
      </w:r>
      <w:r>
        <w:t xml:space="preserve">trade flows will be loaded. Given that it consists of more than 13</w:t>
      </w:r>
      <w:r>
        <w:t xml:space="preserve"> </w:t>
      </w:r>
      <w:r>
        <w:t xml:space="preserve">million of bilateral transactions, it will require some seconds to</w:t>
      </w:r>
      <w:r>
        <w:t xml:space="preserve"> </w:t>
      </w:r>
      <w:r>
        <w:t xml:space="preserve">load (around 30 seconds).</w:t>
      </w:r>
    </w:p>
    <w:p>
      <w:pPr>
        <w:pStyle w:val="BodyText"/>
      </w:pPr>
      <w:r>
        <w:t xml:space="preserve">When you load the app, it should look like the image below.</w:t>
      </w:r>
    </w:p>
    <w:p>
      <w:pPr>
        <w:pStyle w:val="FigureWithCaption"/>
      </w:pPr>
      <w:r>
        <w:drawing>
          <wp:inline>
            <wp:extent cx="5334000" cy="2928387"/>
            <wp:effectExtent b="0" l="0" r="0" t="0"/>
            <wp:docPr descr="Initial state" id="1" name="Picture"/>
            <a:graphic>
              <a:graphicData uri="http://schemas.openxmlformats.org/drawingml/2006/picture">
                <pic:pic>
                  <pic:nvPicPr>
                    <pic:cNvPr descr="assets/initial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8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Initial state</w:t>
      </w:r>
    </w:p>
    <w:p>
      <w:pPr>
        <w:pStyle w:val="BodyText"/>
      </w:pPr>
      <w:r>
        <w:t xml:space="preserve">The app is composed by six components: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Plots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Data table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Corrections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Outliers stats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Other graphs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Mapping</w:t>
      </w:r>
    </w:p>
    <w:p>
      <w:pPr>
        <w:pStyle w:val="FirstParagraph"/>
      </w:pPr>
      <w:r>
        <w:t xml:space="preserve">The next sections explain the various components</w:t>
      </w:r>
    </w:p>
    <w:p>
      <w:pPr>
        <w:pStyle w:val="Heading3"/>
      </w:pPr>
      <w:bookmarkStart w:id="26" w:name="plots"/>
      <w:bookmarkEnd w:id="26"/>
      <w:r>
        <w:t xml:space="preserve">Plots</w:t>
      </w:r>
    </w:p>
    <w:p>
      <w:pPr>
        <w:pStyle w:val="FirstParagraph"/>
      </w:pPr>
      <w:r>
        <w:t xml:space="preserve">In this component you can plot graphs of the unit value, quantity</w:t>
      </w:r>
      <w:r>
        <w:t xml:space="preserve"> </w:t>
      </w:r>
      <w:r>
        <w:t xml:space="preserve">and value for a combination of "reporter", "partner", "flow" (1 =</w:t>
      </w:r>
      <w:r>
        <w:t xml:space="preserve"> </w:t>
      </w:r>
      <w:r>
        <w:t xml:space="preserve">imports, 2 = exports) and "item", which can be selected in the</w:t>
      </w:r>
      <w:r>
        <w:t xml:space="preserve"> </w:t>
      </w:r>
      <w:r>
        <w:t xml:space="preserve">menu on the left column.</w:t>
      </w:r>
    </w:p>
    <w:p>
      <w:pPr>
        <w:pStyle w:val="BodyText"/>
      </w:pPr>
      <w:r>
        <w:t xml:space="preserve">When you click on the menu under "Choose a reporter:", a list of</w:t>
      </w:r>
      <w:r>
        <w:t xml:space="preserve"> </w:t>
      </w:r>
      <w:r>
        <w:t xml:space="preserve">reporters appears and you can select one reporter.</w:t>
      </w:r>
    </w:p>
    <w:p>
      <w:pPr>
        <w:pStyle w:val="FigureWithCaption"/>
      </w:pPr>
      <w:r>
        <w:drawing>
          <wp:inline>
            <wp:extent cx="5334000" cy="2838859"/>
            <wp:effectExtent b="0" l="0" r="0" t="0"/>
            <wp:docPr descr="Reporter selection" id="1" name="Picture"/>
            <a:graphic>
              <a:graphicData uri="http://schemas.openxmlformats.org/drawingml/2006/picture">
                <pic:pic>
                  <pic:nvPicPr>
                    <pic:cNvPr descr="assets/plots_repor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Reporter selection</w:t>
      </w:r>
    </w:p>
    <w:p>
      <w:pPr>
        <w:pStyle w:val="BodyText"/>
      </w:pPr>
      <w:r>
        <w:t xml:space="preserve">The same for partners (notice that you can write the name of the</w:t>
      </w:r>
      <w:r>
        <w:t xml:space="preserve"> </w:t>
      </w:r>
      <w:r>
        <w:t xml:space="preserve">country and those that match will remain visible).</w:t>
      </w:r>
    </w:p>
    <w:p>
      <w:pPr>
        <w:pStyle w:val="FigureWithCaption"/>
      </w:pPr>
      <w:r>
        <w:drawing>
          <wp:inline>
            <wp:extent cx="5334000" cy="3044949"/>
            <wp:effectExtent b="0" l="0" r="0" t="0"/>
            <wp:docPr descr="Partner selection" id="1" name="Picture"/>
            <a:graphic>
              <a:graphicData uri="http://schemas.openxmlformats.org/drawingml/2006/picture">
                <pic:pic>
                  <pic:nvPicPr>
                    <pic:cNvPr descr="assets/plots_partn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Partner selection</w:t>
      </w:r>
    </w:p>
    <w:p>
      <w:pPr>
        <w:pStyle w:val="BodyText"/>
      </w:pPr>
      <w:r>
        <w:t xml:space="preserve">A similar approach should be used for selection the item</w:t>
      </w:r>
      <w:r>
        <w:t xml:space="preserve"> </w:t>
      </w:r>
      <w:r>
        <w:t xml:space="preserve">(commodity).</w:t>
      </w:r>
    </w:p>
    <w:p>
      <w:pPr>
        <w:pStyle w:val="FigureWithCaption"/>
      </w:pPr>
      <w:r>
        <w:drawing>
          <wp:inline>
            <wp:extent cx="5334000" cy="2997443"/>
            <wp:effectExtent b="0" l="0" r="0" t="0"/>
            <wp:docPr descr="Item selection" id="1" name="Picture"/>
            <a:graphic>
              <a:graphicData uri="http://schemas.openxmlformats.org/drawingml/2006/picture">
                <pic:pic>
                  <pic:nvPicPr>
                    <pic:cNvPr descr="assets/plots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Item selection</w:t>
      </w:r>
    </w:p>
    <w:p>
      <w:pPr>
        <w:pStyle w:val="BodyText"/>
      </w:pPr>
      <w:r>
        <w:t xml:space="preserve">Once you define your selection, you can click on "Draw the plot"</w:t>
      </w:r>
      <w:r>
        <w:t xml:space="preserve"> </w:t>
      </w:r>
      <w:r>
        <w:t xml:space="preserve">to see the plots (note that you can also choose a combination of</w:t>
      </w:r>
      <w:r>
        <w:t xml:space="preserve"> </w:t>
      </w:r>
      <w:r>
        <w:t xml:space="preserve">reporter/partner/flow/item in the "Data table" component; see</w:t>
      </w:r>
      <w:r>
        <w:t xml:space="preserve"> </w:t>
      </w:r>
      <w:r>
        <w:t xml:space="preserve">below). An example of the results can be seen below.</w:t>
      </w:r>
    </w:p>
    <w:p>
      <w:pPr>
        <w:pStyle w:val="FigureWithCaption"/>
      </w:pPr>
      <w:r>
        <w:drawing>
          <wp:inline>
            <wp:extent cx="5334000" cy="10845430"/>
            <wp:effectExtent b="0" l="0" r="0" t="0"/>
            <wp:docPr descr="Results" id="1" name="Picture"/>
            <a:graphic>
              <a:graphicData uri="http://schemas.openxmlformats.org/drawingml/2006/picture">
                <pic:pic>
                  <pic:nvPicPr>
                    <pic:cNvPr descr="assets/plots_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4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Results</w:t>
      </w:r>
    </w:p>
    <w:p>
      <w:pPr>
        <w:pStyle w:val="BodyText"/>
      </w:pPr>
      <w:r>
        <w:t xml:space="preserve">In the first three graphs, colors represent (not all variables are</w:t>
      </w:r>
      <w:r>
        <w:t xml:space="preserve"> </w:t>
      </w:r>
      <w:r>
        <w:t xml:space="preserve">shown in all graphs):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red</w:t>
      </w:r>
      <w:r>
        <w:t xml:space="preserve">: original variables (i.e., unit value, quantity, and</w:t>
      </w:r>
      <w:r>
        <w:t xml:space="preserve"> </w:t>
      </w:r>
      <w:r>
        <w:t xml:space="preserve">value)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orange</w:t>
      </w:r>
      <w:r>
        <w:t xml:space="preserve"> </w:t>
      </w:r>
      <w:r>
        <w:t xml:space="preserve">moving averages.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purple</w:t>
      </w:r>
      <w:r>
        <w:t xml:space="preserve">: mirror flow (if/when it exists).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black</w:t>
      </w:r>
      <w:r>
        <w:t xml:space="preserve">: "corrected" series (will show up once a correction is</w:t>
      </w:r>
      <w:r>
        <w:t xml:space="preserve"> </w:t>
      </w:r>
      <w:r>
        <w:t xml:space="preserve">done; see next section).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yellow</w:t>
      </w:r>
      <w:r>
        <w:t xml:space="preserve">: median with respect to all reporters.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green</w:t>
      </w:r>
      <w:r>
        <w:t xml:space="preserve">: median of the world.</w:t>
      </w:r>
    </w:p>
    <w:p>
      <w:pPr>
        <w:pStyle w:val="FirstParagraph"/>
      </w:pPr>
      <w:r>
        <w:t xml:space="preserve">Outliers, defined by using the "fixed threshold" method (see the</w:t>
      </w:r>
      <w:r>
        <w:t xml:space="preserve"> </w:t>
      </w:r>
      <w:r>
        <w:t xml:space="preserve">definition below in the "Data table" paragraph), are shown with a</w:t>
      </w:r>
      <w:r>
        <w:t xml:space="preserve"> </w:t>
      </w:r>
      <w:r>
        <w:t xml:space="preserve">black point.</w:t>
      </w:r>
    </w:p>
    <w:p>
      <w:pPr>
        <w:pStyle w:val="BodyText"/>
      </w:pPr>
      <w:r>
        <w:t xml:space="preserve">Below the three first three graphs, there is an infobox that shows</w:t>
      </w:r>
      <w:r>
        <w:t xml:space="preserve"> </w:t>
      </w:r>
      <w:r>
        <w:t xml:space="preserve">the number of countries with which the reporter has had at least</w:t>
      </w:r>
      <w:r>
        <w:t xml:space="preserve"> </w:t>
      </w:r>
      <w:r>
        <w:t xml:space="preserve">one flow of that commodity in the whole period condidered (in the</w:t>
      </w:r>
      <w:r>
        <w:t xml:space="preserve"> </w:t>
      </w:r>
      <w:r>
        <w:t xml:space="preserve">example it says: "Number of different partners on the whole</w:t>
      </w:r>
      <w:r>
        <w:t xml:space="preserve"> </w:t>
      </w:r>
      <w:r>
        <w:t xml:space="preserve">sample: 43"). Just below this information, there is a graph</w:t>
      </w:r>
      <w:r>
        <w:t xml:space="preserve"> </w:t>
      </w:r>
      <w:r>
        <w:t xml:space="preserve">showing the distribution of actual partners by specific years.</w:t>
      </w:r>
    </w:p>
    <w:p>
      <w:pPr>
        <w:pStyle w:val="BodyText"/>
      </w:pPr>
      <w:r>
        <w:t xml:space="preserve">Finally, a snapshot of the data is show at the end of the page.</w:t>
      </w:r>
    </w:p>
    <w:p>
      <w:pPr>
        <w:pStyle w:val="BodyText"/>
      </w:pPr>
      <w:r>
        <w:t xml:space="preserve">After you draw the plots, you can download the underlying data by</w:t>
      </w:r>
      <w:r>
        <w:t xml:space="preserve"> </w:t>
      </w:r>
      <w:r>
        <w:t xml:space="preserve">clicking the "Download" button.</w:t>
      </w:r>
    </w:p>
    <w:p>
      <w:pPr>
        <w:pStyle w:val="FigureWithCaption"/>
      </w:pPr>
      <w:r>
        <w:drawing>
          <wp:inline>
            <wp:extent cx="5334000" cy="3280176"/>
            <wp:effectExtent b="0" l="0" r="0" t="0"/>
            <wp:docPr descr="Download data" id="1" name="Picture"/>
            <a:graphic>
              <a:graphicData uri="http://schemas.openxmlformats.org/drawingml/2006/picture">
                <pic:pic>
                  <pic:nvPicPr>
                    <pic:cNvPr descr="assets/plots_downlo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data</w:t>
      </w:r>
    </w:p>
    <w:p>
      <w:pPr>
        <w:pStyle w:val="BodyText"/>
      </w:pPr>
      <w:r>
        <w:t xml:space="preserve">Moreover, in this screen you can do corrections to outlying</w:t>
      </w:r>
      <w:r>
        <w:t xml:space="preserve"> </w:t>
      </w:r>
      <w:r>
        <w:t xml:space="preserve">observations.</w:t>
      </w:r>
    </w:p>
    <w:p>
      <w:pPr>
        <w:pStyle w:val="BodyText"/>
      </w:pPr>
      <w:r>
        <w:t xml:space="preserve">Note: instead of selecting combinations of</w:t>
      </w:r>
      <w:r>
        <w:t xml:space="preserve"> </w:t>
      </w:r>
      <w:r>
        <w:t xml:space="preserve">reporters/partners/items in order to search for outliers, it is</w:t>
      </w:r>
      <w:r>
        <w:t xml:space="preserve"> </w:t>
      </w:r>
      <w:r>
        <w:t xml:space="preserve">possible to select the series with outliers in the "Data table"</w:t>
      </w:r>
      <w:r>
        <w:t xml:space="preserve"> </w:t>
      </w:r>
      <w:r>
        <w:t xml:space="preserve">component, which will be described further. This allows to save some</w:t>
      </w:r>
      <w:r>
        <w:t xml:space="preserve"> </w:t>
      </w:r>
      <w:r>
        <w:t xml:space="preserve">time by focussing only on countries with outliers.</w:t>
      </w:r>
    </w:p>
    <w:p>
      <w:pPr>
        <w:pStyle w:val="Heading4"/>
      </w:pPr>
      <w:bookmarkStart w:id="32" w:name="choose-a-correction-type"/>
      <w:bookmarkEnd w:id="32"/>
      <w:r>
        <w:t xml:space="preserve">Choose a correction type</w:t>
      </w:r>
    </w:p>
    <w:p>
      <w:pPr>
        <w:pStyle w:val="FirstParagraph"/>
      </w:pPr>
      <w:r>
        <w:t xml:space="preserve">If you need to correct some anomalous (outlier) observation, you</w:t>
      </w:r>
      <w:r>
        <w:t xml:space="preserve"> </w:t>
      </w:r>
      <w:r>
        <w:t xml:space="preserve">can do it in the "Plots" component.</w:t>
      </w:r>
    </w:p>
    <w:p>
      <w:pPr>
        <w:pStyle w:val="BodyText"/>
      </w:pPr>
      <w:r>
        <w:t xml:space="preserve">You can choose the year for which you want to do a correction</w:t>
      </w:r>
      <w:r>
        <w:t xml:space="preserve"> </w:t>
      </w:r>
      <w:r>
        <w:t xml:space="preserve">("Choose a year to correct:") and a type of correction ("Choose a</w:t>
      </w:r>
      <w:r>
        <w:t xml:space="preserve"> </w:t>
      </w:r>
      <w:r>
        <w:t xml:space="preserve">type of correction:"):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None</w:t>
      </w:r>
      <w:r>
        <w:t xml:space="preserve">:</w:t>
      </w:r>
      <w:r>
        <w:t xml:space="preserve"> </w:t>
      </w:r>
      <w:r>
        <w:t xml:space="preserve">This should be used to confirm that an outlier is OK and should</w:t>
      </w:r>
      <w:r>
        <w:t xml:space="preserve"> </w:t>
      </w:r>
      <w:r>
        <w:t xml:space="preserve">not be corrected.</w:t>
      </w:r>
      <w:r>
        <w:t xml:space="preserve"> </w:t>
      </w:r>
      <w:r>
        <w:rPr>
          <w:b/>
        </w:rPr>
        <w:t xml:space="preserve">Please note that currently this option does</w:t>
      </w:r>
      <w:r>
        <w:rPr>
          <w:b/>
        </w:rPr>
        <w:t xml:space="preserve"> </w:t>
      </w:r>
      <w:r>
        <w:rPr>
          <w:b/>
        </w:rPr>
        <w:t xml:space="preserve">not produce any interesting result; please, use another method</w:t>
      </w:r>
      <w:r>
        <w:rPr>
          <w:b/>
        </w:rPr>
        <w:t xml:space="preserve"> </w:t>
      </w:r>
      <w:r>
        <w:rPr>
          <w:b/>
        </w:rPr>
        <w:t xml:space="preserve">instead</w:t>
      </w:r>
      <w:r>
        <w:t xml:space="preserve">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Quantity factor</w:t>
      </w:r>
      <w:r>
        <w:t xml:space="preserve">:</w:t>
      </w:r>
      <w:r>
        <w:t xml:space="preserve"> </w:t>
      </w:r>
      <w:r>
        <w:t xml:space="preserve">This can be useful if the quantity may have been reported with a</w:t>
      </w:r>
      <w:r>
        <w:t xml:space="preserve"> </w:t>
      </w:r>
      <w:r>
        <w:t xml:space="preserve">wrong measurement unit, by a factor of 10. If you choose this</w:t>
      </w:r>
      <w:r>
        <w:t xml:space="preserve"> </w:t>
      </w:r>
      <w:r>
        <w:t xml:space="preserve">option, it will be displayed below if the ratio of the unit</w:t>
      </w:r>
      <w:r>
        <w:t xml:space="preserve"> </w:t>
      </w:r>
      <w:r>
        <w:t xml:space="preserve">value to the median unit value is "near" a factor of 10 and will</w:t>
      </w:r>
      <w:r>
        <w:t xml:space="preserve"> </w:t>
      </w:r>
      <w:r>
        <w:t xml:space="preserve">suggest which factor is the most likely.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Mirror quantity</w:t>
      </w:r>
      <w:r>
        <w:t xml:space="preserve">:</w:t>
      </w:r>
      <w:r>
        <w:t xml:space="preserve"> </w:t>
      </w:r>
      <w:r>
        <w:t xml:space="preserve">Use the flow of the partner, if it exists (if it does not, you</w:t>
      </w:r>
      <w:r>
        <w:t xml:space="preserve"> </w:t>
      </w:r>
      <w:r>
        <w:t xml:space="preserve">will get a feedback indicating that).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Outlier correction</w:t>
      </w:r>
      <w:r>
        <w:t xml:space="preserve">:</w:t>
      </w:r>
      <w:r>
        <w:t xml:space="preserve"> </w:t>
      </w:r>
      <w:r>
        <w:rPr>
          <w:b/>
        </w:rPr>
        <w:t xml:space="preserve">median with respect to all partners</w:t>
      </w:r>
      <w:r>
        <w:t xml:space="preserve">, or</w:t>
      </w:r>
      <w:r>
        <w:t xml:space="preserve"> </w:t>
      </w:r>
      <w:r>
        <w:rPr>
          <w:b/>
        </w:rPr>
        <w:t xml:space="preserve">median of the</w:t>
      </w:r>
      <w:r>
        <w:rPr>
          <w:b/>
        </w:rPr>
        <w:t xml:space="preserve"> </w:t>
      </w:r>
      <w:r>
        <w:rPr>
          <w:b/>
        </w:rPr>
        <w:t xml:space="preserve">world</w:t>
      </w:r>
      <w:r>
        <w:t xml:space="preserve"> </w:t>
      </w:r>
      <w:r>
        <w:t xml:space="preserve">(the values of these figures will be printed, so that</w:t>
      </w:r>
      <w:r>
        <w:t xml:space="preserve"> </w:t>
      </w:r>
      <w:r>
        <w:t xml:space="preserve">you can choose the most appropriate).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Expert knowledge</w:t>
      </w:r>
      <w:r>
        <w:t xml:space="preserve">:</w:t>
      </w:r>
      <w:r>
        <w:t xml:space="preserve"> </w:t>
      </w:r>
      <w:r>
        <w:t xml:space="preserve">literature or otherwise justified.</w:t>
      </w:r>
    </w:p>
    <w:p>
      <w:pPr>
        <w:pStyle w:val="FirstParagraph"/>
      </w:pPr>
      <w:r>
        <w:t xml:space="preserve">In the image below, the year was set to 2012, and the menu for the</w:t>
      </w:r>
      <w:r>
        <w:t xml:space="preserve"> </w:t>
      </w:r>
      <w:r>
        <w:t xml:space="preserve">correction type shows the alternatives.</w:t>
      </w:r>
    </w:p>
    <w:p>
      <w:pPr>
        <w:pStyle w:val="FigureWithCaption"/>
      </w:pPr>
      <w:r>
        <w:drawing>
          <wp:inline>
            <wp:extent cx="5334000" cy="3145897"/>
            <wp:effectExtent b="0" l="0" r="0" t="0"/>
            <wp:docPr descr="Correction menus" id="1" name="Picture"/>
            <a:graphic>
              <a:graphicData uri="http://schemas.openxmlformats.org/drawingml/2006/picture">
                <pic:pic>
                  <pic:nvPicPr>
                    <pic:cNvPr descr="assets/correction_typ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menus</w:t>
      </w:r>
    </w:p>
    <w:p>
      <w:pPr>
        <w:pStyle w:val="BodyText"/>
      </w:pPr>
      <w:r>
        <w:t xml:space="preserve">In "Optional comment/note:" you</w:t>
      </w:r>
      <w:r>
        <w:t xml:space="preserve"> </w:t>
      </w:r>
      <w:r>
        <w:rPr>
          <w:b/>
        </w:rPr>
        <w:t xml:space="preserve">must</w:t>
      </w:r>
      <w:r>
        <w:t xml:space="preserve"> </w:t>
      </w:r>
      <w:r>
        <w:t xml:space="preserve">write a comment that</w:t>
      </w:r>
      <w:r>
        <w:t xml:space="preserve"> </w:t>
      </w:r>
      <w:r>
        <w:t xml:space="preserve">will be saved into the corrections table (e.g., if an expert gave</w:t>
      </w:r>
      <w:r>
        <w:t xml:space="preserve"> </w:t>
      </w:r>
      <w:r>
        <w:t xml:space="preserve">a specific number, the name of the expert and/or the source of the</w:t>
      </w:r>
      <w:r>
        <w:t xml:space="preserve"> </w:t>
      </w:r>
      <w:r>
        <w:t xml:space="preserve">data must be written here).</w:t>
      </w:r>
    </w:p>
    <w:p>
      <w:pPr>
        <w:pStyle w:val="BodyText"/>
      </w:pPr>
      <w:r>
        <w:t xml:space="preserve">You can apply the correction by clicking "Apply correction", In</w:t>
      </w:r>
      <w:r>
        <w:t xml:space="preserve"> </w:t>
      </w:r>
      <w:r>
        <w:t xml:space="preserve">this case the unit value and quantity plots will show a new series</w:t>
      </w:r>
      <w:r>
        <w:t xml:space="preserve"> </w:t>
      </w:r>
      <w:r>
        <w:t xml:space="preserve">which contains the correction.</w:t>
      </w:r>
    </w:p>
    <w:p>
      <w:pPr>
        <w:pStyle w:val="BodyText"/>
      </w:pPr>
      <w:r>
        <w:t xml:space="preserve">The following figure shows a correction example: in 2012 we</w:t>
      </w:r>
      <w:r>
        <w:t xml:space="preserve"> </w:t>
      </w:r>
      <w:r>
        <w:t xml:space="preserve">suspect that the quantity variable is too high, which is reflected</w:t>
      </w:r>
      <w:r>
        <w:t xml:space="preserve"> </w:t>
      </w:r>
      <w:r>
        <w:t xml:space="preserve">in a low unit value. We set the new unit value to be equal to the</w:t>
      </w:r>
      <w:r>
        <w:t xml:space="preserve"> </w:t>
      </w:r>
      <w:r>
        <w:t xml:space="preserve">median unit value with respect to all partners (Choose a year to</w:t>
      </w:r>
      <w:r>
        <w:t xml:space="preserve"> </w:t>
      </w:r>
      <w:r>
        <w:t xml:space="preserve">correct: &gt; 2012; Choose a type of correction: &gt; Outlier</w:t>
      </w:r>
      <w:r>
        <w:t xml:space="preserve"> </w:t>
      </w:r>
      <w:r>
        <w:t xml:space="preserve">correction; How to correct unit_value: &gt; Median partners). A black</w:t>
      </w:r>
      <w:r>
        <w:t xml:space="preserve"> </w:t>
      </w:r>
      <w:r>
        <w:t xml:space="preserve">line will show the new value (the original value is still</w:t>
      </w:r>
      <w:r>
        <w:t xml:space="preserve"> </w:t>
      </w:r>
      <w:r>
        <w:t xml:space="preserve">visible, in red).</w:t>
      </w:r>
    </w:p>
    <w:p>
      <w:pPr>
        <w:pStyle w:val="FigureWithCaption"/>
      </w:pPr>
      <w:r>
        <w:drawing>
          <wp:inline>
            <wp:extent cx="5334000" cy="3449914"/>
            <wp:effectExtent b="0" l="0" r="0" t="0"/>
            <wp:docPr descr="Corrrection example" id="1" name="Picture"/>
            <a:graphic>
              <a:graphicData uri="http://schemas.openxmlformats.org/drawingml/2006/picture">
                <pic:pic>
                  <pic:nvPicPr>
                    <pic:cNvPr descr="assets/correction_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9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Corrrection example</w:t>
      </w:r>
    </w:p>
    <w:p>
      <w:pPr>
        <w:pStyle w:val="BodyText"/>
      </w:pPr>
      <w:r>
        <w:t xml:space="preserve">You can remove the old (or original) series by clicking the</w:t>
      </w:r>
      <w:r>
        <w:t xml:space="preserve"> </w:t>
      </w:r>
      <w:r>
        <w:t xml:space="preserve">"Remove old series" button. If you want it back, click again on</w:t>
      </w:r>
      <w:r>
        <w:t xml:space="preserve"> </w:t>
      </w:r>
      <w:r>
        <w:t xml:space="preserve">the same button.</w:t>
      </w:r>
    </w:p>
    <w:p>
      <w:pPr>
        <w:pStyle w:val="BodyText"/>
      </w:pPr>
      <w:r>
        <w:t xml:space="preserve">Once you are confident with the correction, click "Confirm</w:t>
      </w:r>
      <w:r>
        <w:t xml:space="preserve"> </w:t>
      </w:r>
      <w:r>
        <w:t xml:space="preserve">correction". This will open a confirmation menu, where you can</w:t>
      </w:r>
      <w:r>
        <w:t xml:space="preserve"> </w:t>
      </w:r>
      <w:r>
        <w:t xml:space="preserve">confirm (OK) or go back. In the case you confirm, the correction</w:t>
      </w:r>
      <w:r>
        <w:t xml:space="preserve"> </w:t>
      </w:r>
      <w:r>
        <w:t xml:space="preserve">will be saved in the correction table that can be visualised in</w:t>
      </w:r>
      <w:r>
        <w:t xml:space="preserve"> </w:t>
      </w:r>
      <w:r>
        <w:t xml:space="preserve">the "Corrections" component (see below).</w:t>
      </w:r>
    </w:p>
    <w:p>
      <w:pPr>
        <w:pStyle w:val="FigureWithCaption"/>
      </w:pPr>
      <w:r>
        <w:drawing>
          <wp:inline>
            <wp:extent cx="5334000" cy="3284600"/>
            <wp:effectExtent b="0" l="0" r="0" t="0"/>
            <wp:docPr descr="Confirm correction" id="1" name="Picture"/>
            <a:graphic>
              <a:graphicData uri="http://schemas.openxmlformats.org/drawingml/2006/picture">
                <pic:pic>
                  <pic:nvPicPr>
                    <pic:cNvPr descr="assets/correction_succe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Confirm correction</w:t>
      </w:r>
    </w:p>
    <w:p>
      <w:pPr>
        <w:pStyle w:val="Heading3"/>
      </w:pPr>
      <w:bookmarkStart w:id="36" w:name="data-table"/>
      <w:bookmarkEnd w:id="36"/>
      <w:r>
        <w:t xml:space="preserve">Data table</w:t>
      </w:r>
    </w:p>
    <w:p>
      <w:pPr>
        <w:pStyle w:val="FirstParagraph"/>
      </w:pPr>
      <w:r>
        <w:t xml:space="preserve">This table presents all the observations classified as outliers.</w:t>
      </w:r>
      <w:r>
        <w:t xml:space="preserve"> </w:t>
      </w:r>
      <w:r>
        <w:t xml:space="preserve">In the current configuration of the app, the definition criterion</w:t>
      </w:r>
      <w:r>
        <w:t xml:space="preserve"> </w:t>
      </w:r>
      <w:r>
        <w:t xml:space="preserve">for which an observation is considered an outlier can be chosen by</w:t>
      </w:r>
      <w:r>
        <w:t xml:space="preserve"> </w:t>
      </w:r>
      <w:r>
        <w:t xml:space="preserve">the user (when you choose a criterion here, this will be used also</w:t>
      </w:r>
      <w:r>
        <w:t xml:space="preserve"> </w:t>
      </w:r>
      <w:r>
        <w:t xml:space="preserve">in the "Outliers stats" and "Other graphs" component, not in the</w:t>
      </w:r>
      <w:r>
        <w:t xml:space="preserve"> </w:t>
      </w:r>
      <w:r>
        <w:t xml:space="preserve">"Plots" component). We propose four criteria: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Fixed threshold</w:t>
      </w:r>
      <w:r>
        <w:t xml:space="preserve">:</w:t>
      </w:r>
      <w:r>
        <w:t xml:space="preserve"> </w:t>
      </w:r>
      <w:r>
        <w:t xml:space="preserve">(Default method) Observations are outliers if the ratio of the</w:t>
      </w:r>
      <w:r>
        <w:t xml:space="preserve"> </w:t>
      </w:r>
      <w:r>
        <w:t xml:space="preserve">unit value to its 3-year moving average is below 0.5 or above</w:t>
      </w:r>
      <w:r>
        <w:t xml:space="preserve"> </w:t>
      </w:r>
      <w:r>
        <w:t xml:space="preserve">1.5 (the moving average for the first three years is computed as</w:t>
      </w:r>
      <w:r>
        <w:t xml:space="preserve"> </w:t>
      </w:r>
      <w:r>
        <w:t xml:space="preserve">a "forward" moving average).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Variable threshold</w:t>
      </w:r>
      <w:r>
        <w:t xml:space="preserve">:</w:t>
      </w:r>
      <w:r>
        <w:t xml:space="preserve"> </w:t>
      </w:r>
      <w:r>
        <w:t xml:space="preserve">Similar to the "Fixed threshold" method (see above), but</w:t>
      </w:r>
      <w:r>
        <w:t xml:space="preserve"> </w:t>
      </w:r>
      <w:r>
        <w:t xml:space="preserve">thresholds are defined as the 5th and 95th percentiles of the</w:t>
      </w:r>
      <w:r>
        <w:t xml:space="preserve"> </w:t>
      </w:r>
      <w:r>
        <w:t xml:space="preserve">distribution ot the ratio computed specifically for the item</w:t>
      </w:r>
      <w:r>
        <w:t xml:space="preserve"> </w:t>
      </w:r>
      <w:r>
        <w:t xml:space="preserve">(e.g., there are different thresholds, for "maize (corn)",</w:t>
      </w:r>
      <w:r>
        <w:t xml:space="preserve"> </w:t>
      </w:r>
      <w:r>
        <w:t xml:space="preserve">"mushrooms and thruffles", etc.).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100 median</w:t>
      </w:r>
      <w:r>
        <w:t xml:space="preserve">:</w:t>
      </w:r>
      <w:r>
        <w:t xml:space="preserve"> </w:t>
      </w:r>
      <w:r>
        <w:t xml:space="preserve">A unit value is considered an outlier if it is below 1/100 or</w:t>
      </w:r>
      <w:r>
        <w:t xml:space="preserve"> </w:t>
      </w:r>
      <w:r>
        <w:t xml:space="preserve">above 100 times the median unit value of all reporter/partners</w:t>
      </w:r>
      <w:r>
        <w:t xml:space="preserve"> </w:t>
      </w:r>
      <w:r>
        <w:t xml:space="preserve">(i.e., flow/item/year specific).</w:t>
      </w:r>
    </w:p>
    <w:p>
      <w:pPr>
        <w:pStyle w:val="Compact"/>
        <w:numPr>
          <w:numId w:val="1005"/>
          <w:ilvl w:val="0"/>
        </w:numPr>
      </w:pPr>
      <w:r>
        <w:rPr>
          <w:b/>
        </w:rPr>
        <w:t xml:space="preserve">Boxplot</w:t>
      </w:r>
      <w:r>
        <w:t xml:space="preserve">:</w:t>
      </w:r>
      <w:r>
        <w:t xml:space="preserve"> </w:t>
      </w:r>
      <w:r>
        <w:t xml:space="preserve">A unit value is an outlier if its logarithm is outside the</w:t>
      </w:r>
      <w:r>
        <w:t xml:space="preserve"> </w:t>
      </w:r>
      <w:r>
        <w:t xml:space="preserve">intervals defined as Q1-1.5</w:t>
      </w:r>
      <w:r>
        <w:rPr>
          <w:i/>
        </w:rPr>
        <w:t xml:space="preserve">(Q3-Q1) and Q3+1.5</w:t>
      </w:r>
      <w:r>
        <w:t xml:space="preserve">(Q3-Q1), where Q1</w:t>
      </w:r>
      <w:r>
        <w:t xml:space="preserve"> </w:t>
      </w:r>
      <w:r>
        <w:t xml:space="preserve">and Q3 are the first and third quartile of the logarithm of the</w:t>
      </w:r>
      <w:r>
        <w:t xml:space="preserve"> </w:t>
      </w:r>
      <w:r>
        <w:t xml:space="preserve">unit values of that specific item/flow combination with respect</w:t>
      </w:r>
      <w:r>
        <w:t xml:space="preserve"> </w:t>
      </w:r>
      <w:r>
        <w:t xml:space="preserve">to all partners of the reporter.</w:t>
      </w:r>
    </w:p>
    <w:p>
      <w:pPr>
        <w:pStyle w:val="FirstParagraph"/>
      </w:pPr>
      <w:r>
        <w:t xml:space="preserve">Each row has a "link": if you click this, the</w:t>
      </w:r>
      <w:r>
        <w:t xml:space="preserve"> </w:t>
      </w:r>
      <w:r>
        <w:t xml:space="preserve">reporter/partner/flow/item combination will be shown in the</w:t>
      </w:r>
      <w:r>
        <w:t xml:space="preserve"> </w:t>
      </w:r>
      <w:r>
        <w:t xml:space="preserve">"Plots" tab.</w:t>
      </w:r>
    </w:p>
    <w:p>
      <w:pPr>
        <w:pStyle w:val="FigureWithCaption"/>
      </w:pPr>
      <w:r>
        <w:drawing>
          <wp:inline>
            <wp:extent cx="5334000" cy="2826495"/>
            <wp:effectExtent b="0" l="0" r="0" t="0"/>
            <wp:docPr descr="Table with outliers" id="1" name="Picture"/>
            <a:graphic>
              <a:graphicData uri="http://schemas.openxmlformats.org/drawingml/2006/picture">
                <pic:pic>
                  <pic:nvPicPr>
                    <pic:cNvPr descr="assets/outliers_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Table with outliers</w:t>
      </w:r>
    </w:p>
    <w:p>
      <w:pPr>
        <w:pStyle w:val="BodyText"/>
      </w:pPr>
      <w:r>
        <w:t xml:space="preserve">The meaning of the columns is self explanatory, except: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ma</w:t>
      </w:r>
      <w:r>
        <w:t xml:space="preserve">:</w:t>
      </w:r>
      <w:r>
        <w:t xml:space="preserve"> </w:t>
      </w:r>
      <w:r>
        <w:t xml:space="preserve">The 3-year moving average of the unit value.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perc.value</w:t>
      </w:r>
      <w:r>
        <w:t xml:space="preserve">:</w:t>
      </w:r>
      <w:r>
        <w:t xml:space="preserve"> </w:t>
      </w:r>
      <w:r>
        <w:t xml:space="preserve">Is the percentage of the value of the transaction over the total</w:t>
      </w:r>
      <w:r>
        <w:t xml:space="preserve"> </w:t>
      </w:r>
      <w:r>
        <w:t xml:space="preserve">value of the flow for the reporter (e.g., the value of US</w:t>
      </w:r>
      <w:r>
        <w:t xml:space="preserve"> </w:t>
      </w:r>
      <w:r>
        <w:t xml:space="preserve">imports of maize from Mexico over the total value of the imports</w:t>
      </w:r>
      <w:r>
        <w:t xml:space="preserve"> </w:t>
      </w:r>
      <w:r>
        <w:t xml:space="preserve">of the US).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perc.qty</w:t>
      </w:r>
      <w:r>
        <w:t xml:space="preserve">:</w:t>
      </w:r>
      <w:r>
        <w:t xml:space="preserve"> </w:t>
      </w:r>
      <w:r>
        <w:t xml:space="preserve">Percentage of the quantity of the transaction over the total</w:t>
      </w:r>
      <w:r>
        <w:t xml:space="preserve"> </w:t>
      </w:r>
      <w:r>
        <w:t xml:space="preserve">quantities traded for that item (e.g., the quantity of US</w:t>
      </w:r>
      <w:r>
        <w:t xml:space="preserve"> </w:t>
      </w:r>
      <w:r>
        <w:t xml:space="preserve">imports of maize from Mexico over the total quantity of maize</w:t>
      </w:r>
      <w:r>
        <w:t xml:space="preserve"> </w:t>
      </w:r>
      <w:r>
        <w:t xml:space="preserve">imported by all countries).</w:t>
      </w:r>
    </w:p>
    <w:p>
      <w:pPr>
        <w:pStyle w:val="FirstParagraph"/>
      </w:pPr>
      <w:r>
        <w:t xml:space="preserve">The table can be filtered by using the table headings. For</w:t>
      </w:r>
      <w:r>
        <w:t xml:space="preserve"> </w:t>
      </w:r>
      <w:r>
        <w:t xml:space="preserve">instance, let’s say that only the imports of the US from</w:t>
      </w:r>
      <w:r>
        <w:t xml:space="preserve"> </w:t>
      </w:r>
      <w:r>
        <w:t xml:space="preserve">Mexico requires analysis: in this case, "United States of America"</w:t>
      </w:r>
      <w:r>
        <w:t xml:space="preserve"> </w:t>
      </w:r>
      <w:r>
        <w:t xml:space="preserve">(or just some part of the whole name) should be written in the</w:t>
      </w:r>
      <w:r>
        <w:t xml:space="preserve"> </w:t>
      </w:r>
      <w:r>
        <w:t xml:space="preserve">field below "reporter_name", "Mexico" (or a part of the name)</w:t>
      </w:r>
      <w:r>
        <w:t xml:space="preserve"> </w:t>
      </w:r>
      <w:r>
        <w:t xml:space="preserve">below "partner_name", and "1" under "flow".</w:t>
      </w:r>
    </w:p>
    <w:p>
      <w:pPr>
        <w:pStyle w:val="FigureWithCaption"/>
      </w:pPr>
      <w:r>
        <w:drawing>
          <wp:inline>
            <wp:extent cx="5334000" cy="2328077"/>
            <wp:effectExtent b="0" l="0" r="0" t="0"/>
            <wp:docPr descr="USA - Mexico example" id="1" name="Picture"/>
            <a:graphic>
              <a:graphicData uri="http://schemas.openxmlformats.org/drawingml/2006/picture">
                <pic:pic>
                  <pic:nvPicPr>
                    <pic:cNvPr descr="assets/table_sort_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8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USA - Mexico example</w:t>
      </w:r>
    </w:p>
    <w:p>
      <w:pPr>
        <w:pStyle w:val="BodyText"/>
      </w:pPr>
      <w:r>
        <w:t xml:space="preserve">The table is sortable, by clicking on the table headings. For</w:t>
      </w:r>
      <w:r>
        <w:t xml:space="preserve"> </w:t>
      </w:r>
      <w:r>
        <w:t xml:space="preserve">instance, the flows with the highest unit values can be seen by</w:t>
      </w:r>
      <w:r>
        <w:t xml:space="preserve"> </w:t>
      </w:r>
      <w:r>
        <w:t xml:space="preserve">clicking on "unit_value": the default behaviour is to sort in an</w:t>
      </w:r>
      <w:r>
        <w:t xml:space="preserve"> </w:t>
      </w:r>
      <w:r>
        <w:t xml:space="preserve">ascending order, thus you should click again in order to have a</w:t>
      </w:r>
      <w:r>
        <w:t xml:space="preserve"> </w:t>
      </w:r>
      <w:r>
        <w:t xml:space="preserve">descending order.</w:t>
      </w:r>
    </w:p>
    <w:p>
      <w:pPr>
        <w:pStyle w:val="FigureWithCaption"/>
      </w:pPr>
      <w:r>
        <w:drawing>
          <wp:inline>
            <wp:extent cx="5334000" cy="3092115"/>
            <wp:effectExtent b="0" l="0" r="0" t="0"/>
            <wp:docPr descr="Sort" id="1" name="Picture"/>
            <a:graphic>
              <a:graphicData uri="http://schemas.openxmlformats.org/drawingml/2006/picture">
                <pic:pic>
                  <pic:nvPicPr>
                    <pic:cNvPr descr="assets/table_sort_u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Sort</w:t>
      </w:r>
    </w:p>
    <w:p>
      <w:pPr>
        <w:pStyle w:val="Heading3"/>
      </w:pPr>
      <w:bookmarkStart w:id="40" w:name="corrections"/>
      <w:bookmarkEnd w:id="40"/>
      <w:r>
        <w:t xml:space="preserve">Corrections</w:t>
      </w:r>
    </w:p>
    <w:p>
      <w:pPr>
        <w:pStyle w:val="FirstParagraph"/>
      </w:pPr>
      <w:r>
        <w:t xml:space="preserve">This is the "Corrections table", i.e., the table that contains all</w:t>
      </w:r>
      <w:r>
        <w:t xml:space="preserve"> </w:t>
      </w:r>
      <w:r>
        <w:t xml:space="preserve">corrections that should be applied to the trade data.</w:t>
      </w:r>
    </w:p>
    <w:p>
      <w:pPr>
        <w:pStyle w:val="BodyText"/>
      </w:pPr>
      <w:r>
        <w:t xml:space="preserve">The columns are: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reporter</w:t>
      </w:r>
      <w:r>
        <w:t xml:space="preserve">:</w:t>
      </w:r>
      <w:r>
        <w:t xml:space="preserve"> </w:t>
      </w:r>
      <w:r>
        <w:t xml:space="preserve">Reporter country (M49 code).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partner</w:t>
      </w:r>
      <w:r>
        <w:t xml:space="preserve">:</w:t>
      </w:r>
      <w:r>
        <w:t xml:space="preserve"> </w:t>
      </w:r>
      <w:r>
        <w:t xml:space="preserve">Partner country (M49 code).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year</w:t>
      </w:r>
      <w:r>
        <w:t xml:space="preserve">:</w:t>
      </w:r>
      <w:r>
        <w:t xml:space="preserve"> </w:t>
      </w:r>
      <w:r>
        <w:t xml:space="preserve">Year.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item</w:t>
      </w:r>
      <w:r>
        <w:t xml:space="preserve">:</w:t>
      </w:r>
      <w:r>
        <w:t xml:space="preserve"> </w:t>
      </w:r>
      <w:r>
        <w:t xml:space="preserve">Item (CPC code).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flow</w:t>
      </w:r>
      <w:r>
        <w:t xml:space="preserve">:</w:t>
      </w:r>
      <w:r>
        <w:t xml:space="preserve"> </w:t>
      </w:r>
      <w:r>
        <w:t xml:space="preserve">Flow (1 = import; 2 = export).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data_original</w:t>
      </w:r>
      <w:r>
        <w:t xml:space="preserve">:</w:t>
      </w:r>
      <w:r>
        <w:t xml:space="preserve"> </w:t>
      </w:r>
      <w:r>
        <w:t xml:space="preserve">The data originally produced by the module.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data_type</w:t>
      </w:r>
      <w:r>
        <w:t xml:space="preserve">:</w:t>
      </w:r>
      <w:r>
        <w:t xml:space="preserve"> </w:t>
      </w:r>
      <w:r>
        <w:t xml:space="preserve">The type of data (qty = quantity; value = monetary value) --</w:t>
      </w:r>
      <w:r>
        <w:t xml:space="preserve"> </w:t>
      </w:r>
      <w:r>
        <w:rPr>
          <w:b/>
        </w:rPr>
        <w:t xml:space="preserve">Currently only "qty" is supported</w:t>
      </w:r>
      <w:r>
        <w:t xml:space="preserve">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correction_level</w:t>
      </w:r>
      <w:r>
        <w:t xml:space="preserve">:</w:t>
      </w:r>
      <w:r>
        <w:t xml:space="preserve"> </w:t>
      </w:r>
      <w:r>
        <w:t xml:space="preserve">The classification code to which the correction is applied --</w:t>
      </w:r>
      <w:r>
        <w:t xml:space="preserve"> </w:t>
      </w:r>
      <w:r>
        <w:rPr>
          <w:b/>
        </w:rPr>
        <w:t xml:space="preserve">Currently only "CPC" is supported</w:t>
      </w:r>
      <w:r>
        <w:t xml:space="preserve">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correction_hs</w:t>
      </w:r>
      <w:r>
        <w:t xml:space="preserve">:</w:t>
      </w:r>
      <w:r>
        <w:t xml:space="preserve"> </w:t>
      </w:r>
      <w:r>
        <w:t xml:space="preserve">If "correction_level" is "HS" in this field should be</w:t>
      </w:r>
      <w:r>
        <w:t xml:space="preserve"> </w:t>
      </w:r>
      <w:r>
        <w:t xml:space="preserve">indicated which HS code needs the correction.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correction_input</w:t>
      </w:r>
      <w:r>
        <w:t xml:space="preserve">:</w:t>
      </w:r>
      <w:r>
        <w:t xml:space="preserve"> </w:t>
      </w:r>
      <w:r>
        <w:t xml:space="preserve">The corrections to be applied.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correction_type</w:t>
      </w:r>
      <w:r>
        <w:t xml:space="preserve">:</w:t>
      </w:r>
      <w:r>
        <w:t xml:space="preserve"> </w:t>
      </w:r>
      <w:r>
        <w:t xml:space="preserve">See the "Choose a type of correction:" options in the "Plots"</w:t>
      </w:r>
      <w:r>
        <w:t xml:space="preserve"> </w:t>
      </w:r>
      <w:r>
        <w:t xml:space="preserve">component.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correction_note</w:t>
      </w:r>
      <w:r>
        <w:t xml:space="preserve">:</w:t>
      </w:r>
      <w:r>
        <w:t xml:space="preserve"> </w:t>
      </w:r>
      <w:r>
        <w:t xml:space="preserve">Automatically inserted string; Varies automatically by</w:t>
      </w:r>
      <w:r>
        <w:t xml:space="preserve"> </w:t>
      </w:r>
      <w:r>
        <w:t xml:space="preserve">"correction_type".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note_analyst</w:t>
      </w:r>
      <w:r>
        <w:t xml:space="preserve">:</w:t>
      </w:r>
      <w:r>
        <w:t xml:space="preserve"> </w:t>
      </w:r>
      <w:r>
        <w:t xml:space="preserve">The note inserted in the "Optional comment/note:" field</w:t>
      </w:r>
      <w:r>
        <w:t xml:space="preserve"> </w:t>
      </w:r>
      <w:r>
        <w:t xml:space="preserve">in the "Plots" component.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note_supervisor</w:t>
      </w:r>
      <w:r>
        <w:t xml:space="preserve">:</w:t>
      </w:r>
      <w:r>
        <w:t xml:space="preserve"> </w:t>
      </w:r>
      <w:r>
        <w:t xml:space="preserve">Supervisor note --</w:t>
      </w:r>
      <w:r>
        <w:t xml:space="preserve"> </w:t>
      </w:r>
      <w:r>
        <w:rPr>
          <w:b/>
        </w:rPr>
        <w:t xml:space="preserve">Not yet implemented</w:t>
      </w:r>
      <w:r>
        <w:t xml:space="preserve">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name_analyst</w:t>
      </w:r>
      <w:r>
        <w:t xml:space="preserve">:</w:t>
      </w:r>
      <w:r>
        <w:t xml:space="preserve"> </w:t>
      </w:r>
      <w:r>
        <w:t xml:space="preserve">Name of the person who inserted the correction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name_supervisor</w:t>
      </w:r>
      <w:r>
        <w:t xml:space="preserve">:</w:t>
      </w:r>
      <w:r>
        <w:t xml:space="preserve"> </w:t>
      </w:r>
      <w:r>
        <w:t xml:space="preserve">Name of the person who approved the correction --</w:t>
      </w:r>
      <w:r>
        <w:t xml:space="preserve"> </w:t>
      </w:r>
      <w:r>
        <w:rPr>
          <w:b/>
        </w:rPr>
        <w:t xml:space="preserve">Not yet</w:t>
      </w:r>
      <w:r>
        <w:rPr>
          <w:b/>
        </w:rPr>
        <w:t xml:space="preserve"> </w:t>
      </w:r>
      <w:r>
        <w:rPr>
          <w:b/>
        </w:rPr>
        <w:t xml:space="preserve">implemented</w:t>
      </w:r>
      <w:r>
        <w:t xml:space="preserve">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date_correction</w:t>
      </w:r>
      <w:r>
        <w:t xml:space="preserve">:</w:t>
      </w:r>
      <w:r>
        <w:t xml:space="preserve"> </w:t>
      </w:r>
      <w:r>
        <w:t xml:space="preserve">Date when the correction was saved.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date_validation</w:t>
      </w:r>
      <w:r>
        <w:t xml:space="preserve">:</w:t>
      </w:r>
      <w:r>
        <w:t xml:space="preserve"> </w:t>
      </w:r>
      <w:r>
        <w:t xml:space="preserve">Date when the correction was approved --</w:t>
      </w:r>
      <w:r>
        <w:t xml:space="preserve"> </w:t>
      </w:r>
      <w:r>
        <w:rPr>
          <w:b/>
        </w:rPr>
        <w:t xml:space="preserve">Not yet</w:t>
      </w:r>
      <w:r>
        <w:rPr>
          <w:b/>
        </w:rPr>
        <w:t xml:space="preserve"> </w:t>
      </w:r>
      <w:r>
        <w:rPr>
          <w:b/>
        </w:rPr>
        <w:t xml:space="preserve">implemented</w:t>
      </w:r>
      <w:r>
        <w:t xml:space="preserve">.</w:t>
      </w:r>
    </w:p>
    <w:p>
      <w:pPr>
        <w:pStyle w:val="FirstParagraph"/>
      </w:pPr>
      <w:r>
        <w:t xml:space="preserve">You can delete a correction by clicking on it in the table (it</w:t>
      </w:r>
      <w:r>
        <w:t xml:space="preserve"> </w:t>
      </w:r>
      <w:r>
        <w:t xml:space="preserve">will be highlighted) and then clicking on the "Delete selected</w:t>
      </w:r>
      <w:r>
        <w:t xml:space="preserve"> </w:t>
      </w:r>
      <w:r>
        <w:t xml:space="preserve">correction" button above the table. An example will be shown</w:t>
      </w:r>
      <w:r>
        <w:t xml:space="preserve"> </w:t>
      </w:r>
      <w:r>
        <w:t xml:space="preserve">further.</w:t>
      </w:r>
    </w:p>
    <w:p>
      <w:pPr>
        <w:pStyle w:val="BodyText"/>
      </w:pPr>
      <w:r>
        <w:t xml:space="preserve">Once you save a correction you should see a message like the</w:t>
      </w:r>
      <w:r>
        <w:t xml:space="preserve"> </w:t>
      </w:r>
      <w:r>
        <w:t xml:space="preserve">following:</w:t>
      </w:r>
    </w:p>
    <w:p>
      <w:pPr>
        <w:pStyle w:val="BodyText"/>
      </w:pPr>
      <w:r>
        <w:t xml:space="preserve">in the box above the corrections table if the saving was</w:t>
      </w:r>
      <w:r>
        <w:t xml:space="preserve"> </w:t>
      </w:r>
      <w:r>
        <w:t xml:space="preserve">succesful. This is also shown in the next figure.</w:t>
      </w:r>
    </w:p>
    <w:p>
      <w:pPr>
        <w:pStyle w:val="FigureWithCaption"/>
      </w:pPr>
      <w:r>
        <w:drawing>
          <wp:inline>
            <wp:extent cx="5334000" cy="2239646"/>
            <wp:effectExtent b="0" l="0" r="0" t="0"/>
            <wp:docPr descr="Correction confirmation" id="1" name="Picture"/>
            <a:graphic>
              <a:graphicData uri="http://schemas.openxmlformats.org/drawingml/2006/picture">
                <pic:pic>
                  <pic:nvPicPr>
                    <pic:cNvPr descr="assets/correction_confi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confirmation</w:t>
      </w:r>
    </w:p>
    <w:p>
      <w:pPr>
        <w:pStyle w:val="BodyText"/>
      </w:pPr>
      <w:r>
        <w:t xml:space="preserve">If the correction could not be saved because there is</w:t>
      </w:r>
      <w:r>
        <w:t xml:space="preserve"> </w:t>
      </w:r>
      <w:r>
        <w:t xml:space="preserve">another correction for the same flow, the message will be:</w:t>
      </w:r>
    </w:p>
    <w:p>
      <w:pPr>
        <w:pStyle w:val="BodyText"/>
      </w:pPr>
      <w:r>
        <w:t xml:space="preserve">This situation is shown in the next figure.</w:t>
      </w:r>
    </w:p>
    <w:p>
      <w:pPr>
        <w:pStyle w:val="FigureWithCaption"/>
      </w:pPr>
      <w:r>
        <w:drawing>
          <wp:inline>
            <wp:extent cx="5334000" cy="2343787"/>
            <wp:effectExtent b="0" l="0" r="0" t="0"/>
            <wp:docPr descr="Correction failure message" id="1" name="Picture"/>
            <a:graphic>
              <a:graphicData uri="http://schemas.openxmlformats.org/drawingml/2006/picture">
                <pic:pic>
                  <pic:nvPicPr>
                    <pic:cNvPr descr="assets/correction_f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failure message</w:t>
      </w:r>
    </w:p>
    <w:p>
      <w:pPr>
        <w:pStyle w:val="BodyText"/>
      </w:pPr>
      <w:r>
        <w:t xml:space="preserve">You will also have an immediate feedback in the "Plots" component if</w:t>
      </w:r>
      <w:r>
        <w:t xml:space="preserve"> </w:t>
      </w:r>
      <w:r>
        <w:t xml:space="preserve">the correction could not be saved. The message says "The</w:t>
      </w:r>
      <w:r>
        <w:t xml:space="preserve"> </w:t>
      </w:r>
      <w:r>
        <w:t xml:space="preserve">correction cannot be saved. See the "Corrections"</w:t>
      </w:r>
      <w:r>
        <w:t xml:space="preserve"> </w:t>
      </w:r>
      <w:r>
        <w:t xml:space="preserve">component." See next figure.</w:t>
      </w:r>
    </w:p>
    <w:p>
      <w:pPr>
        <w:pStyle w:val="FigureWithCaption"/>
      </w:pPr>
      <w:r>
        <w:drawing>
          <wp:inline>
            <wp:extent cx="5334000" cy="3120489"/>
            <wp:effectExtent b="0" l="0" r="0" t="0"/>
            <wp:docPr descr="Correction failure message in &quot;Plots&quot;" id="1" name="Picture"/>
            <a:graphic>
              <a:graphicData uri="http://schemas.openxmlformats.org/drawingml/2006/picture">
                <pic:pic>
                  <pic:nvPicPr>
                    <pic:cNvPr descr="assets/correction_fail_plo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failure message in "Plots"</w:t>
      </w:r>
    </w:p>
    <w:p>
      <w:pPr>
        <w:pStyle w:val="BodyText"/>
      </w:pPr>
      <w:r>
        <w:t xml:space="preserve">In this case you should think about which correction you really</w:t>
      </w:r>
      <w:r>
        <w:t xml:space="preserve"> </w:t>
      </w:r>
      <w:r>
        <w:t xml:space="preserve">need/want to retain. If you want to overwrite a previous</w:t>
      </w:r>
      <w:r>
        <w:t xml:space="preserve"> </w:t>
      </w:r>
      <w:r>
        <w:t xml:space="preserve">correction in order to save a new one, you have to delete the</w:t>
      </w:r>
      <w:r>
        <w:t xml:space="preserve"> </w:t>
      </w:r>
      <w:r>
        <w:t xml:space="preserve">previous one (as explained above).</w:t>
      </w:r>
    </w:p>
    <w:p>
      <w:pPr>
        <w:pStyle w:val="FigureWithCaption"/>
      </w:pPr>
      <w:r>
        <w:drawing>
          <wp:inline>
            <wp:extent cx="5334000" cy="2289389"/>
            <wp:effectExtent b="0" l="0" r="0" t="0"/>
            <wp:docPr descr="Delete correction" id="1" name="Picture"/>
            <a:graphic>
              <a:graphicData uri="http://schemas.openxmlformats.org/drawingml/2006/picture">
                <pic:pic>
                  <pic:nvPicPr>
                    <pic:cNvPr descr="assets/correction_dele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Delete correction</w:t>
      </w:r>
    </w:p>
    <w:p>
      <w:pPr>
        <w:pStyle w:val="BodyText"/>
      </w:pPr>
      <w:r>
        <w:rPr>
          <w:b/>
        </w:rPr>
        <w:t xml:space="preserve">This table should be saved in the SWS. Currently, this is</w:t>
      </w:r>
      <w:r>
        <w:rPr>
          <w:b/>
        </w:rPr>
        <w:t xml:space="preserve"> </w:t>
      </w:r>
      <w:r>
        <w:rPr>
          <w:b/>
        </w:rPr>
        <w:t xml:space="preserve">not implemented.</w:t>
      </w:r>
    </w:p>
    <w:p>
      <w:pPr>
        <w:pStyle w:val="Heading3"/>
      </w:pPr>
      <w:bookmarkStart w:id="45" w:name="outliers-stats"/>
      <w:bookmarkEnd w:id="45"/>
      <w:r>
        <w:t xml:space="preserve">Outliers stats</w:t>
      </w:r>
    </w:p>
    <w:p>
      <w:pPr>
        <w:pStyle w:val="FirstParagraph"/>
      </w:pPr>
      <w:r>
        <w:t xml:space="preserve">In this component some statistics on outliers will be shown (the</w:t>
      </w:r>
      <w:r>
        <w:t xml:space="preserve"> </w:t>
      </w:r>
      <w:r>
        <w:t xml:space="preserve">criterion chosen in "Data table" will be used; by default it is</w:t>
      </w:r>
      <w:r>
        <w:t xml:space="preserve"> </w:t>
      </w:r>
      <w:r>
        <w:t xml:space="preserve">"Fixed threshold"). The aggregations that can be done are by:</w:t>
      </w:r>
    </w:p>
    <w:p>
      <w:pPr>
        <w:pStyle w:val="Compact"/>
        <w:numPr>
          <w:numId w:val="1008"/>
          <w:ilvl w:val="0"/>
        </w:numPr>
      </w:pPr>
      <w:r>
        <w:t xml:space="preserve">reporter</w:t>
      </w:r>
    </w:p>
    <w:p>
      <w:pPr>
        <w:pStyle w:val="Compact"/>
        <w:numPr>
          <w:numId w:val="1008"/>
          <w:ilvl w:val="0"/>
        </w:numPr>
      </w:pPr>
      <w:r>
        <w:t xml:space="preserve">item</w:t>
      </w:r>
    </w:p>
    <w:p>
      <w:pPr>
        <w:pStyle w:val="Compact"/>
        <w:numPr>
          <w:numId w:val="1008"/>
          <w:ilvl w:val="0"/>
        </w:numPr>
      </w:pPr>
      <w:r>
        <w:t xml:space="preserve">reporter and item</w:t>
      </w:r>
    </w:p>
    <w:p>
      <w:pPr>
        <w:pStyle w:val="FirstParagraph"/>
      </w:pPr>
      <w:r>
        <w:t xml:space="preserve">The table reports: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n.out</w:t>
      </w:r>
      <w:r>
        <w:t xml:space="preserve">:</w:t>
      </w:r>
      <w:r>
        <w:t xml:space="preserve"> </w:t>
      </w:r>
      <w:r>
        <w:t xml:space="preserve">Number of outliers.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n.tot</w:t>
      </w:r>
      <w:r>
        <w:t xml:space="preserve">:</w:t>
      </w:r>
      <w:r>
        <w:t xml:space="preserve"> </w:t>
      </w:r>
      <w:r>
        <w:t xml:space="preserve">Number of total observations.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perc.out</w:t>
      </w:r>
      <w:r>
        <w:t xml:space="preserve">:</w:t>
      </w:r>
      <w:r>
        <w:t xml:space="preserve"> </w:t>
      </w:r>
      <w:r>
        <w:t xml:space="preserve">Percentage of outliers (n.out/n.tot).</w:t>
      </w:r>
    </w:p>
    <w:p>
      <w:pPr>
        <w:pStyle w:val="Compact"/>
        <w:numPr>
          <w:numId w:val="1009"/>
          <w:ilvl w:val="0"/>
        </w:numPr>
      </w:pPr>
      <w:r>
        <w:rPr>
          <w:b/>
        </w:rPr>
        <w:t xml:space="preserve">perc.value</w:t>
      </w:r>
      <w:r>
        <w:t xml:space="preserve">:</w:t>
      </w:r>
      <w:r>
        <w:t xml:space="preserve"> </w:t>
      </w:r>
      <w:r>
        <w:t xml:space="preserve">The percentage of the value of observations considered outliers</w:t>
      </w:r>
      <w:r>
        <w:t xml:space="preserve"> </w:t>
      </w:r>
      <w:r>
        <w:t xml:space="preserve">over the total value.</w:t>
      </w:r>
    </w:p>
    <w:p>
      <w:pPr>
        <w:pStyle w:val="FirstParagraph"/>
      </w:pPr>
      <w:r>
        <w:t xml:space="preserve">The following graphs show the tables that can be generated.</w:t>
      </w:r>
    </w:p>
    <w:p>
      <w:pPr>
        <w:pStyle w:val="FigureWithCaption"/>
      </w:pPr>
      <w:r>
        <w:drawing>
          <wp:inline>
            <wp:extent cx="5334000" cy="2149776"/>
            <wp:effectExtent b="0" l="0" r="0" t="0"/>
            <wp:docPr descr="Outliers by reporter" id="1" name="Picture"/>
            <a:graphic>
              <a:graphicData uri="http://schemas.openxmlformats.org/drawingml/2006/picture">
                <pic:pic>
                  <pic:nvPicPr>
                    <pic:cNvPr descr="assets/outliers_repor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reporter</w:t>
      </w:r>
    </w:p>
    <w:p>
      <w:pPr>
        <w:pStyle w:val="FigureWithCaption"/>
      </w:pPr>
      <w:r>
        <w:drawing>
          <wp:inline>
            <wp:extent cx="5334000" cy="2188527"/>
            <wp:effectExtent b="0" l="0" r="0" t="0"/>
            <wp:docPr descr="Outliers by item" id="1" name="Picture"/>
            <a:graphic>
              <a:graphicData uri="http://schemas.openxmlformats.org/drawingml/2006/picture">
                <pic:pic>
                  <pic:nvPicPr>
                    <pic:cNvPr descr="assets/outliers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8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item</w:t>
      </w:r>
    </w:p>
    <w:p>
      <w:pPr>
        <w:pStyle w:val="FigureWithCaption"/>
      </w:pPr>
      <w:r>
        <w:drawing>
          <wp:inline>
            <wp:extent cx="5334000" cy="2208508"/>
            <wp:effectExtent b="0" l="0" r="0" t="0"/>
            <wp:docPr descr="Outliers by reporter and item" id="1" name="Picture"/>
            <a:graphic>
              <a:graphicData uri="http://schemas.openxmlformats.org/drawingml/2006/picture">
                <pic:pic>
                  <pic:nvPicPr>
                    <pic:cNvPr descr="assets/outliers_reporter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8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reporter and item</w:t>
      </w:r>
    </w:p>
    <w:p>
      <w:pPr>
        <w:pStyle w:val="Heading3"/>
      </w:pPr>
      <w:bookmarkStart w:id="49" w:name="other-graphs"/>
      <w:bookmarkEnd w:id="49"/>
      <w:r>
        <w:t xml:space="preserve">Other graphs</w:t>
      </w:r>
    </w:p>
    <w:p>
      <w:pPr>
        <w:pStyle w:val="FirstParagraph"/>
      </w:pPr>
      <w:r>
        <w:t xml:space="preserve">This component is intended to have some graphs that helps the</w:t>
      </w:r>
      <w:r>
        <w:t xml:space="preserve"> </w:t>
      </w:r>
      <w:r>
        <w:t xml:space="preserve">analyst to spot the cases that need more attention (the outlier</w:t>
      </w:r>
      <w:r>
        <w:t xml:space="preserve"> </w:t>
      </w:r>
      <w:r>
        <w:t xml:space="preserve">criterion chosen in "Data table" will be used; by default it is</w:t>
      </w:r>
      <w:r>
        <w:t xml:space="preserve"> </w:t>
      </w:r>
      <w:r>
        <w:t xml:space="preserve">"Fixed threshold"). Currently it has the following graphs (click</w:t>
      </w:r>
      <w:r>
        <w:t xml:space="preserve"> </w:t>
      </w:r>
      <w:r>
        <w:t xml:space="preserve">"Generate graphs" to see them):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Heatmap</w:t>
      </w:r>
      <w:r>
        <w:t xml:space="preserve">:</w:t>
      </w:r>
      <w:r>
        <w:t xml:space="preserve"> </w:t>
      </w:r>
      <w:r>
        <w:t xml:space="preserve">By reporter and year, different colors show the distribution of</w:t>
      </w:r>
      <w:r>
        <w:t xml:space="preserve"> </w:t>
      </w:r>
      <w:r>
        <w:t xml:space="preserve">outliers. See the legend under the graph.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Treemap</w:t>
      </w:r>
      <w:r>
        <w:t xml:space="preserve">:</w:t>
      </w:r>
      <w:r>
        <w:t xml:space="preserve"> </w:t>
      </w:r>
      <w:r>
        <w:t xml:space="preserve">This graphs show a hierarchic distribution of outliers: the</w:t>
      </w:r>
      <w:r>
        <w:t xml:space="preserve"> </w:t>
      </w:r>
      <w:r>
        <w:t xml:space="preserve">first rectangle shows the country ranked first by percentage of</w:t>
      </w:r>
      <w:r>
        <w:t xml:space="preserve"> </w:t>
      </w:r>
      <w:r>
        <w:t xml:space="preserve">outliers and within this rectangle it shows rectangles with</w:t>
      </w:r>
      <w:r>
        <w:t xml:space="preserve"> </w:t>
      </w:r>
      <w:r>
        <w:t xml:space="preserve">years ranked by percentage of outliers; the second rectangle</w:t>
      </w:r>
      <w:r>
        <w:t xml:space="preserve"> </w:t>
      </w:r>
      <w:r>
        <w:t xml:space="preserve">shows the country ranked second by percentage of outliers, and</w:t>
      </w:r>
      <w:r>
        <w:t xml:space="preserve"> </w:t>
      </w:r>
      <w:r>
        <w:t xml:space="preserve">within this rectangle it shows rectangles with years ranked by</w:t>
      </w:r>
      <w:r>
        <w:t xml:space="preserve"> </w:t>
      </w:r>
      <w:r>
        <w:t xml:space="preserve">percentage of outliers; repeat for all reporters.</w:t>
      </w:r>
    </w:p>
    <w:p>
      <w:pPr>
        <w:pStyle w:val="FirstParagraph"/>
      </w:pPr>
      <w:r>
        <w:t xml:space="preserve">The next figure shows how the heatmap looks like.</w:t>
      </w:r>
    </w:p>
    <w:p>
      <w:pPr>
        <w:pStyle w:val="FigureWithCaption"/>
      </w:pPr>
      <w:r>
        <w:drawing>
          <wp:inline>
            <wp:extent cx="5334000" cy="3344238"/>
            <wp:effectExtent b="0" l="0" r="0" t="0"/>
            <wp:docPr descr="Heatmap" id="1" name="Picture"/>
            <a:graphic>
              <a:graphicData uri="http://schemas.openxmlformats.org/drawingml/2006/picture">
                <pic:pic>
                  <pic:nvPicPr>
                    <pic:cNvPr descr="assets/graphs_heat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Heatmap</w:t>
      </w:r>
    </w:p>
    <w:p>
      <w:pPr>
        <w:pStyle w:val="BodyText"/>
      </w:pPr>
      <w:r>
        <w:t xml:space="preserve">The next figure shows the initial screen of the treemap. As said</w:t>
      </w:r>
      <w:r>
        <w:t xml:space="preserve"> </w:t>
      </w:r>
      <w:r>
        <w:t xml:space="preserve">before, this is a hierarchical visualisation: in the upper</w:t>
      </w:r>
      <w:r>
        <w:t xml:space="preserve"> </w:t>
      </w:r>
      <w:r>
        <w:t xml:space="preserve">leftmost square the reporter with the highest percentage of</w:t>
      </w:r>
      <w:r>
        <w:t xml:space="preserve"> </w:t>
      </w:r>
      <w:r>
        <w:t xml:space="preserve">outliers is displayed, below you find the second, then the third</w:t>
      </w:r>
      <w:r>
        <w:t xml:space="preserve"> </w:t>
      </w:r>
      <w:r>
        <w:t xml:space="preserve">and so on.</w:t>
      </w:r>
    </w:p>
    <w:p>
      <w:pPr>
        <w:pStyle w:val="FigureWithCaption"/>
      </w:pPr>
      <w:r>
        <w:drawing>
          <wp:inline>
            <wp:extent cx="5334000" cy="3323277"/>
            <wp:effectExtent b="0" l="0" r="0" t="0"/>
            <wp:docPr descr="Treemap" id="1" name="Picture"/>
            <a:graphic>
              <a:graphicData uri="http://schemas.openxmlformats.org/drawingml/2006/picture">
                <pic:pic>
                  <pic:nvPicPr>
                    <pic:cNvPr descr="assets/graphs_tree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Treemap</w:t>
      </w:r>
    </w:p>
    <w:p>
      <w:pPr>
        <w:pStyle w:val="BodyText"/>
      </w:pPr>
      <w:r>
        <w:t xml:space="preserve">If you click on a square, it will show the distribution of</w:t>
      </w:r>
      <w:r>
        <w:t xml:space="preserve"> </w:t>
      </w:r>
      <w:r>
        <w:t xml:space="preserve">outliers by year ordered from the most problematic year (you can</w:t>
      </w:r>
      <w:r>
        <w:t xml:space="preserve"> </w:t>
      </w:r>
      <w:r>
        <w:t xml:space="preserve">go back by clicking the "&lt; Back" button placed in the top-right of</w:t>
      </w:r>
      <w:r>
        <w:t xml:space="preserve"> </w:t>
      </w:r>
      <w:r>
        <w:t xml:space="preserve">the graph). An example is shown in the following figure.</w:t>
      </w:r>
    </w:p>
    <w:p>
      <w:pPr>
        <w:pStyle w:val="FigureWithCaption"/>
      </w:pPr>
      <w:r>
        <w:drawing>
          <wp:inline>
            <wp:extent cx="5334000" cy="3341252"/>
            <wp:effectExtent b="0" l="0" r="0" t="0"/>
            <wp:docPr descr="Treemap, country distribution" id="1" name="Picture"/>
            <a:graphic>
              <a:graphicData uri="http://schemas.openxmlformats.org/drawingml/2006/picture">
                <pic:pic>
                  <pic:nvPicPr>
                    <pic:cNvPr descr="assets/graphs_treemap_expa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Treemap, country distribution</w:t>
      </w:r>
    </w:p>
    <w:p>
      <w:pPr>
        <w:pStyle w:val="Heading3"/>
      </w:pPr>
      <w:bookmarkStart w:id="53" w:name="mapping"/>
      <w:bookmarkEnd w:id="53"/>
      <w:r>
        <w:t xml:space="preserve">Mapping</w:t>
      </w:r>
    </w:p>
    <w:p>
      <w:pPr>
        <w:pStyle w:val="FirstParagraph"/>
      </w:pPr>
      <w:r>
        <w:t xml:space="preserve">This component helps you to transform an XLSX file with mapped</w:t>
      </w:r>
      <w:r>
        <w:t xml:space="preserve"> </w:t>
      </w:r>
      <w:r>
        <w:t xml:space="preserve">HS&gt;FCL codes into a CSV file of mapped codes to be uploaded into</w:t>
      </w:r>
      <w:r>
        <w:t xml:space="preserve"> </w:t>
      </w:r>
      <w:r>
        <w:t xml:space="preserve">the SWS.</w:t>
      </w:r>
    </w:p>
    <w:p>
      <w:pPr>
        <w:pStyle w:val="BodyText"/>
      </w:pPr>
      <w:r>
        <w:t xml:space="preserve">Your XLSX file should be structured like shown in the following</w:t>
      </w:r>
      <w:r>
        <w:t xml:space="preserve"> </w:t>
      </w:r>
      <w:r>
        <w:t xml:space="preserve">figure.</w:t>
      </w:r>
    </w:p>
    <w:p>
      <w:pPr>
        <w:pStyle w:val="FigureWithCaption"/>
      </w:pPr>
      <w:r>
        <w:drawing>
          <wp:inline>
            <wp:extent cx="5334000" cy="2456342"/>
            <wp:effectExtent b="0" l="0" r="0" t="0"/>
            <wp:docPr descr="Mapping file" id="1" name="Picture"/>
            <a:graphic>
              <a:graphicData uri="http://schemas.openxmlformats.org/drawingml/2006/picture">
                <pic:pic>
                  <pic:nvPicPr>
                    <pic:cNvPr descr="assets/mapping_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Mapping file</w:t>
      </w:r>
    </w:p>
    <w:p>
      <w:pPr>
        <w:pStyle w:val="BodyText"/>
      </w:pPr>
      <w:r>
        <w:t xml:space="preserve">The following columns need to be present in the</w:t>
      </w:r>
      <w:r>
        <w:t xml:space="preserve"> </w:t>
      </w:r>
      <w:r>
        <w:rPr>
          <w:b/>
        </w:rPr>
        <w:t xml:space="preserve">unmapped_hs_2000_2015</w:t>
      </w:r>
      <w:r>
        <w:t xml:space="preserve"> </w:t>
      </w:r>
      <w:r>
        <w:t xml:space="preserve">sheet: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Mapped by</w:t>
      </w:r>
      <w:r>
        <w:t xml:space="preserve">: An optional string that indicates who did the</w:t>
      </w:r>
      <w:r>
        <w:t xml:space="preserve"> </w:t>
      </w:r>
      <w:r>
        <w:t xml:space="preserve">mapping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year</w:t>
      </w:r>
      <w:r>
        <w:t xml:space="preserve">: the year where the code was first found to be unmapped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reporter_fao</w:t>
      </w:r>
      <w:r>
        <w:t xml:space="preserve">: the FAO country code of the reporter relative</w:t>
      </w:r>
      <w:r>
        <w:t xml:space="preserve"> </w:t>
      </w:r>
      <w:r>
        <w:t xml:space="preserve">to the unmapped code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reporter</w:t>
      </w:r>
      <w:r>
        <w:t xml:space="preserve">: the name of the reporter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flow</w:t>
      </w:r>
      <w:r>
        <w:t xml:space="preserve">: flow of the unmapped code (1 = imports; 2 = exports)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hs_chap</w:t>
      </w:r>
      <w:r>
        <w:t xml:space="preserve">: chapter of the</w:t>
      </w:r>
      <w:r>
        <w:t xml:space="preserve"> </w:t>
      </w:r>
      <w:r>
        <w:rPr>
          <w:b/>
        </w:rPr>
        <w:t xml:space="preserve">hs</w:t>
      </w:r>
      <w:r>
        <w:t xml:space="preserve"> </w:t>
      </w:r>
      <w:r>
        <w:t xml:space="preserve">code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hs_extend</w:t>
      </w:r>
      <w:r>
        <w:t xml:space="preserve">: extension of the</w:t>
      </w:r>
      <w:r>
        <w:t xml:space="preserve"> </w:t>
      </w:r>
      <w:r>
        <w:rPr>
          <w:b/>
        </w:rPr>
        <w:t xml:space="preserve">hs</w:t>
      </w:r>
      <w:r>
        <w:t xml:space="preserve"> </w:t>
      </w:r>
      <w:r>
        <w:t xml:space="preserve">code to the maximum</w:t>
      </w:r>
      <w:r>
        <w:t xml:space="preserve"> </w:t>
      </w:r>
      <w:r>
        <w:t xml:space="preserve">HS length code used by the country for that year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fcl</w:t>
      </w:r>
      <w:r>
        <w:t xml:space="preserve">: the FCL code corresponding to</w:t>
      </w:r>
      <w:r>
        <w:t xml:space="preserve"> </w:t>
      </w:r>
      <w:r>
        <w:rPr>
          <w:b/>
        </w:rPr>
        <w:t xml:space="preserve">hs</w:t>
      </w:r>
    </w:p>
    <w:p>
      <w:pPr>
        <w:pStyle w:val="FirstParagraph"/>
      </w:pPr>
      <w:r>
        <w:t xml:space="preserve">In the previous figure you will notice that some HS codes were</w:t>
      </w:r>
      <w:r>
        <w:t xml:space="preserve"> </w:t>
      </w:r>
      <w:r>
        <w:t xml:space="preserve">already mapped to FCL and that some of them are not yet mapped</w:t>
      </w:r>
      <w:r>
        <w:t xml:space="preserve"> </w:t>
      </w:r>
      <w:r>
        <w:t xml:space="preserve">(there is an</w:t>
      </w:r>
      <w:r>
        <w:t xml:space="preserve"> </w:t>
      </w:r>
      <w:r>
        <w:rPr>
          <w:b/>
        </w:rPr>
        <w:t xml:space="preserve">NA</w:t>
      </w:r>
      <w:r>
        <w:t xml:space="preserve"> </w:t>
      </w:r>
      <w:r>
        <w:t xml:space="preserve">in the corresponding cell).</w:t>
      </w:r>
    </w:p>
    <w:p>
      <w:pPr>
        <w:pStyle w:val="BodyText"/>
      </w:pPr>
      <w:r>
        <w:t xml:space="preserve">You can process this file by clicking on "Browse..." as shown in</w:t>
      </w:r>
      <w:r>
        <w:t xml:space="preserve"> </w:t>
      </w:r>
      <w:r>
        <w:t xml:space="preserve">the next figure.</w:t>
      </w:r>
    </w:p>
    <w:p>
      <w:pPr>
        <w:pStyle w:val="FigureWithCaption"/>
      </w:pPr>
      <w:r>
        <w:drawing>
          <wp:inline>
            <wp:extent cx="5334000" cy="2905077"/>
            <wp:effectExtent b="0" l="0" r="0" t="0"/>
            <wp:docPr descr="Upload file" id="1" name="Picture"/>
            <a:graphic>
              <a:graphicData uri="http://schemas.openxmlformats.org/drawingml/2006/picture">
                <pic:pic>
                  <pic:nvPicPr>
                    <pic:cNvPr descr="assets/mapping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file</w:t>
      </w:r>
    </w:p>
    <w:p>
      <w:pPr>
        <w:pStyle w:val="BodyText"/>
      </w:pPr>
      <w:r>
        <w:t xml:space="preserve">You will get a confirmation that the file was successfully</w:t>
      </w:r>
      <w:r>
        <w:t xml:space="preserve"> </w:t>
      </w:r>
      <w:r>
        <w:t xml:space="preserve">uploaded when the "Uploaded completed" message appears below the</w:t>
      </w:r>
      <w:r>
        <w:t xml:space="preserve"> </w:t>
      </w:r>
      <w:r>
        <w:t xml:space="preserve">button and a table of mapped codes appears, as shown in the next</w:t>
      </w:r>
      <w:r>
        <w:t xml:space="preserve"> </w:t>
      </w:r>
      <w:r>
        <w:t xml:space="preserve">figure.</w:t>
      </w:r>
    </w:p>
    <w:p>
      <w:pPr>
        <w:pStyle w:val="FigureWithCaption"/>
      </w:pPr>
      <w:r>
        <w:drawing>
          <wp:inline>
            <wp:extent cx="5334000" cy="3033407"/>
            <wp:effectExtent b="0" l="0" r="0" t="0"/>
            <wp:docPr descr="Upload successful" id="1" name="Picture"/>
            <a:graphic>
              <a:graphicData uri="http://schemas.openxmlformats.org/drawingml/2006/picture">
                <pic:pic>
                  <pic:nvPicPr>
                    <pic:cNvPr descr="assets/mapping_upload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successful</w:t>
      </w:r>
    </w:p>
    <w:p>
      <w:pPr>
        <w:pStyle w:val="BodyText"/>
      </w:pPr>
      <w:r>
        <w:t xml:space="preserve">The tool will take care of doing three things:</w:t>
      </w:r>
    </w:p>
    <w:p>
      <w:pPr>
        <w:pStyle w:val="Compact"/>
        <w:numPr>
          <w:numId w:val="1012"/>
          <w:ilvl w:val="0"/>
        </w:numPr>
      </w:pPr>
      <w:r>
        <w:t xml:space="preserve">it will map unmapped codes that can be mapped by using a</w:t>
      </w:r>
      <w:r>
        <w:t xml:space="preserve"> </w:t>
      </w:r>
      <w:r>
        <w:t xml:space="preserve">generic 6-digit HS code (available in the following file:</w:t>
      </w:r>
      <w:r>
        <w:t xml:space="preserve"> </w:t>
      </w:r>
      <w:hyperlink r:id="rId57">
        <w:r>
          <w:rPr>
            <w:rStyle w:val="Hyperlink"/>
          </w:rPr>
          <w:t xml:space="preserve">https://github.com/SWS-Methodology/faoswsTrade/blob/master/data-raw/HS2012-6%20digits%20Standard.xls</w:t>
        </w:r>
      </w:hyperlink>
    </w:p>
    <w:p>
      <w:pPr>
        <w:pStyle w:val="Compact"/>
        <w:numPr>
          <w:numId w:val="1012"/>
          <w:ilvl w:val="0"/>
        </w:numPr>
      </w:pPr>
      <w:r>
        <w:t xml:space="preserve">it will convert the original format of the file into the format</w:t>
      </w:r>
      <w:r>
        <w:t xml:space="preserve"> </w:t>
      </w:r>
      <w:r>
        <w:t xml:space="preserve">used in the mapping table used by the trade module (e.g., it</w:t>
      </w:r>
      <w:r>
        <w:t xml:space="preserve"> </w:t>
      </w:r>
      <w:r>
        <w:t xml:space="preserve">will generate a</w:t>
      </w:r>
      <w:r>
        <w:t xml:space="preserve"> </w:t>
      </w:r>
      <w:r>
        <w:rPr>
          <w:b/>
        </w:rPr>
        <w:t xml:space="preserve">startyear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endyear</w:t>
      </w:r>
      <w:r>
        <w:t xml:space="preserve">) by combining the</w:t>
      </w:r>
      <w:r>
        <w:t xml:space="preserve"> </w:t>
      </w:r>
      <w:r>
        <w:t xml:space="preserve">manually updated codes with the automatically updated codes</w:t>
      </w:r>
      <w:r>
        <w:t xml:space="preserve"> </w:t>
      </w:r>
      <w:r>
        <w:t xml:space="preserve">(see previous point)</w:t>
      </w:r>
    </w:p>
    <w:p>
      <w:pPr>
        <w:pStyle w:val="Compact"/>
        <w:numPr>
          <w:numId w:val="1012"/>
          <w:ilvl w:val="0"/>
        </w:numPr>
      </w:pPr>
      <w:r>
        <w:t xml:space="preserve">it will generate a file with the remaining unmapped codes</w:t>
      </w:r>
    </w:p>
    <w:p>
      <w:pPr>
        <w:pStyle w:val="FirstParagraph"/>
      </w:pPr>
      <w:r>
        <w:t xml:space="preserve">The CSV file of mapped codes ready to be uploaded into the SWS can</w:t>
      </w:r>
      <w:r>
        <w:t xml:space="preserve"> </w:t>
      </w:r>
      <w:r>
        <w:t xml:space="preserve">be downloaded by clicking the "Download mapped codes" button,</w:t>
      </w:r>
      <w:r>
        <w:t xml:space="preserve"> </w:t>
      </w:r>
      <w:r>
        <w:t xml:space="preserve">shown in the next figure.</w:t>
      </w:r>
    </w:p>
    <w:p>
      <w:pPr>
        <w:pStyle w:val="FigureWithCaption"/>
      </w:pPr>
      <w:r>
        <w:drawing>
          <wp:inline>
            <wp:extent cx="5334000" cy="3206617"/>
            <wp:effectExtent b="0" l="0" r="0" t="0"/>
            <wp:docPr descr="Download mapped codes" id="1" name="Picture"/>
            <a:graphic>
              <a:graphicData uri="http://schemas.openxmlformats.org/drawingml/2006/picture">
                <pic:pic>
                  <pic:nvPicPr>
                    <pic:cNvPr descr="assets/mapping_download_mapp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6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mapped codes</w:t>
      </w:r>
    </w:p>
    <w:p>
      <w:pPr>
        <w:pStyle w:val="BodyText"/>
      </w:pPr>
      <w:r>
        <w:t xml:space="preserve">The downloaded file will have the following columns: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area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flow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fromcode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tocode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fcl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startyear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endyear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recordnumb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details</w:t>
      </w:r>
    </w:p>
    <w:p>
      <w:pPr>
        <w:pStyle w:val="Compact"/>
        <w:numPr>
          <w:numId w:val="1013"/>
          <w:ilvl w:val="0"/>
        </w:numPr>
      </w:pPr>
      <w:r>
        <w:rPr>
          <w:b/>
        </w:rPr>
        <w:t xml:space="preserve">tl_description</w:t>
      </w:r>
    </w:p>
    <w:p>
      <w:pPr>
        <w:pStyle w:val="FirstParagraph"/>
      </w:pPr>
      <w:r>
        <w:rPr>
          <w:b/>
        </w:rPr>
        <w:t xml:space="preserve">Note</w:t>
      </w:r>
      <w:r>
        <w:t xml:space="preserve">: this is not a file you are supposed to work on. If for</w:t>
      </w:r>
      <w:r>
        <w:t xml:space="preserve"> </w:t>
      </w:r>
      <w:r>
        <w:t xml:space="preserve">some reason you open this file, do not save any modification.</w:t>
      </w:r>
      <w:r>
        <w:t xml:space="preserve"> </w:t>
      </w:r>
      <w:r>
        <w:t xml:space="preserve">Store this file somewhere in your local computer, and send it to</w:t>
      </w:r>
      <w:r>
        <w:t xml:space="preserve"> </w:t>
      </w:r>
      <w:r>
        <w:t xml:space="preserve">Team A in order to have it appended to the mapping file available</w:t>
      </w:r>
      <w:r>
        <w:t xml:space="preserve"> </w:t>
      </w:r>
      <w:r>
        <w:t xml:space="preserve">on SWS.</w:t>
      </w:r>
    </w:p>
    <w:p>
      <w:pPr>
        <w:pStyle w:val="BodyText"/>
      </w:pPr>
      <w:r>
        <w:t xml:space="preserve">The file with the remaining unmapped codes can be downloaded by</w:t>
      </w:r>
      <w:r>
        <w:t xml:space="preserve"> </w:t>
      </w:r>
      <w:r>
        <w:t xml:space="preserve">clicking the "Download unmapped codes" button, as shown in the</w:t>
      </w:r>
      <w:r>
        <w:t xml:space="preserve"> </w:t>
      </w:r>
      <w:r>
        <w:t xml:space="preserve">next figure.</w:t>
      </w:r>
    </w:p>
    <w:p>
      <w:pPr>
        <w:pStyle w:val="FigureWithCaption"/>
      </w:pPr>
      <w:r>
        <w:drawing>
          <wp:inline>
            <wp:extent cx="5334000" cy="3211966"/>
            <wp:effectExtent b="0" l="0" r="0" t="0"/>
            <wp:docPr descr="Download unmapped codes" id="1" name="Picture"/>
            <a:graphic>
              <a:graphicData uri="http://schemas.openxmlformats.org/drawingml/2006/picture">
                <pic:pic>
                  <pic:nvPicPr>
                    <pic:cNvPr descr="assets/mapping_download_unmapp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unmapped codes</w:t>
      </w:r>
    </w:p>
    <w:p>
      <w:pPr>
        <w:pStyle w:val="BodyText"/>
      </w:pPr>
      <w:r>
        <w:t xml:space="preserve">This file will be your new working file, i.e., the file that you</w:t>
      </w:r>
      <w:r>
        <w:t xml:space="preserve"> </w:t>
      </w:r>
      <w:r>
        <w:t xml:space="preserve">will continue to work on in order to map the missing codes. Please</w:t>
      </w:r>
      <w:r>
        <w:t xml:space="preserve"> </w:t>
      </w:r>
      <w:r>
        <w:t xml:space="preserve">open this file, save it as an XLSX file and continue with the</w:t>
      </w:r>
      <w:r>
        <w:t xml:space="preserve"> </w:t>
      </w:r>
      <w:r>
        <w:t xml:space="preserve">mapping process in the .xlsx file. Once you are ready to have</w:t>
      </w:r>
      <w:r>
        <w:t xml:space="preserve"> </w:t>
      </w:r>
      <w:r>
        <w:t xml:space="preserve">another batch of mapped codes translated into the file that will</w:t>
      </w:r>
      <w:r>
        <w:t xml:space="preserve"> </w:t>
      </w:r>
      <w:r>
        <w:t xml:space="preserve">be appended to the mapping file on SWS, start the process again</w:t>
      </w:r>
      <w:r>
        <w:t xml:space="preserve"> </w:t>
      </w:r>
      <w:r>
        <w:t xml:space="preserve">(upload the XLSX file, let the tool map automatically some codes,</w:t>
      </w:r>
      <w:r>
        <w:t xml:space="preserve"> </w:t>
      </w:r>
      <w:r>
        <w:t xml:space="preserve">store the CSV of mapped codes somewhere on your PC and send it to</w:t>
      </w:r>
      <w:r>
        <w:t xml:space="preserve"> </w:t>
      </w:r>
      <w:r>
        <w:t xml:space="preserve">Team A, and finally continue the loop with a new working XLSX</w:t>
      </w:r>
      <w:r>
        <w:t xml:space="preserve"> </w:t>
      </w:r>
      <w:r>
        <w:t xml:space="preserve">file).</w:t>
      </w:r>
    </w:p>
    <w:p>
      <w:pPr>
        <w:pStyle w:val="Heading2"/>
      </w:pPr>
      <w:bookmarkStart w:id="60" w:name="modulefaostat-comparison-flows-and-differences"/>
      <w:bookmarkEnd w:id="60"/>
      <w:r>
        <w:t xml:space="preserve">Module/FAOSTAT comparison, flows and differences</w:t>
      </w:r>
    </w:p>
    <w:p>
      <w:pPr>
        <w:pStyle w:val="FirstParagraph"/>
      </w:pPr>
      <w:r>
        <w:t xml:space="preserve">The two "Module/FAOSTAT comparison" modules (flows and</w:t>
      </w:r>
      <w:r>
        <w:t xml:space="preserve"> </w:t>
      </w:r>
      <w:r>
        <w:t xml:space="preserve">differences) have a very similar look, so, in order to simplify</w:t>
      </w:r>
      <w:r>
        <w:t xml:space="preserve"> </w:t>
      </w:r>
      <w:r>
        <w:t xml:space="preserve">the presentation, only one of them will be presented ("flows").</w:t>
      </w:r>
    </w:p>
    <w:p>
      <w:pPr>
        <w:pStyle w:val="BodyText"/>
      </w:pPr>
      <w:r>
        <w:t xml:space="preserve">The "flows" module can be accessed at</w:t>
      </w:r>
      <w:r>
        <w:t xml:space="preserve"> </w:t>
      </w:r>
      <w:hyperlink r:id="rId22">
        <w:r>
          <w:rPr>
            <w:rStyle w:val="Hyperlink"/>
          </w:rPr>
          <w:t xml:space="preserve">http://campbells-fao:3838/mongeau/flows/</w:t>
        </w:r>
      </w:hyperlink>
      <w:r>
        <w:t xml:space="preserve"> </w:t>
      </w:r>
      <w:r>
        <w:t xml:space="preserve">and the "diffs" module</w:t>
      </w:r>
      <w:r>
        <w:t xml:space="preserve"> </w:t>
      </w:r>
      <w:r>
        <w:t xml:space="preserve">can be accessed at</w:t>
      </w:r>
      <w:r>
        <w:t xml:space="preserve"> </w:t>
      </w:r>
      <w:hyperlink r:id="rId23">
        <w:r>
          <w:rPr>
            <w:rStyle w:val="Hyperlink"/>
          </w:rPr>
          <w:t xml:space="preserve">http://campbells-fao:3838/mongeau/diffs/</w:t>
        </w:r>
      </w:hyperlink>
      <w:r>
        <w:t xml:space="preserve">.</w:t>
      </w:r>
    </w:p>
    <w:p>
      <w:pPr>
        <w:pStyle w:val="Heading3"/>
      </w:pPr>
      <w:bookmarkStart w:id="61" w:name="rationale"/>
      <w:bookmarkEnd w:id="61"/>
      <w:r>
        <w:t xml:space="preserve">Rationale</w:t>
      </w:r>
    </w:p>
    <w:p>
      <w:pPr>
        <w:pStyle w:val="FirstParagraph"/>
      </w:pPr>
      <w:r>
        <w:t xml:space="preserve">Before showing in detail the tool, an explanation about it</w:t>
      </w:r>
      <w:r>
        <w:t xml:space="preserve"> </w:t>
      </w:r>
      <w:r>
        <w:t xml:space="preserve">existence is necessary: it allows to compare, with a handy visual</w:t>
      </w:r>
      <w:r>
        <w:t xml:space="preserve"> </w:t>
      </w:r>
      <w:r>
        <w:t xml:space="preserve">presentation, the results from the new trade module with</w:t>
      </w:r>
      <w:r>
        <w:t xml:space="preserve"> </w:t>
      </w:r>
      <w:r>
        <w:t xml:space="preserve">previously published FAOSTAT data. Given that FAOSTAT data</w:t>
      </w:r>
      <w:r>
        <w:t xml:space="preserve"> </w:t>
      </w:r>
      <w:r>
        <w:t xml:space="preserve">underwent years of validation, it serves as a validation benchmark</w:t>
      </w:r>
      <w:r>
        <w:t xml:space="preserve"> </w:t>
      </w:r>
      <w:r>
        <w:t xml:space="preserve">for the new module data. Discrepancies can be spotted very easily,</w:t>
      </w:r>
      <w:r>
        <w:t xml:space="preserve"> </w:t>
      </w:r>
      <w:r>
        <w:t xml:space="preserve">allowing this way to validate new results.</w:t>
      </w:r>
    </w:p>
    <w:p>
      <w:pPr>
        <w:pStyle w:val="BodyText"/>
      </w:pPr>
      <w:r>
        <w:t xml:space="preserve">A key point in the tool is that it presents "small multiples" of</w:t>
      </w:r>
      <w:r>
        <w:t xml:space="preserve"> </w:t>
      </w:r>
      <w:r>
        <w:t xml:space="preserve">the time series of module and FAOSTAT data. What a "small</w:t>
      </w:r>
      <w:r>
        <w:t xml:space="preserve"> </w:t>
      </w:r>
      <w:r>
        <w:t xml:space="preserve">multiples" means is explained at</w:t>
      </w:r>
      <w:r>
        <w:t xml:space="preserve"> </w:t>
      </w:r>
      <w:hyperlink r:id="rId62">
        <w:r>
          <w:rPr>
            <w:rStyle w:val="Hyperlink"/>
          </w:rPr>
          <w:t xml:space="preserve">http://www.juiceanalytics.com/writing/better-know-visualization-small-multiples</w:t>
        </w:r>
      </w:hyperlink>
      <w:r>
        <w:t xml:space="preserve">.</w:t>
      </w:r>
    </w:p>
    <w:p>
      <w:pPr>
        <w:pStyle w:val="Heading3"/>
      </w:pPr>
      <w:bookmarkStart w:id="63" w:name="initial-screen"/>
      <w:bookmarkEnd w:id="63"/>
      <w:r>
        <w:t xml:space="preserve">Initial screen</w:t>
      </w:r>
    </w:p>
    <w:p>
      <w:pPr>
        <w:pStyle w:val="FirstParagraph"/>
      </w:pPr>
      <w:r>
        <w:t xml:space="preserve">When you open the tool, it presents one main section composed of</w:t>
      </w:r>
      <w:r>
        <w:t xml:space="preserve"> </w:t>
      </w:r>
      <w:r>
        <w:t xml:space="preserve">various small graphs representing the time series of</w:t>
      </w:r>
      <w:r>
        <w:t xml:space="preserve"> </w:t>
      </w:r>
      <w:r>
        <w:t xml:space="preserve">commodity/country aggregates of imports and exports. The module</w:t>
      </w:r>
      <w:r>
        <w:t xml:space="preserve"> </w:t>
      </w:r>
      <w:r>
        <w:t xml:space="preserve">data is given by the green line, while the FAOSTAT data is the red</w:t>
      </w:r>
      <w:r>
        <w:t xml:space="preserve"> </w:t>
      </w:r>
      <w:r>
        <w:t xml:space="preserve">line (FAOSTAT data ends in 2013).</w:t>
      </w:r>
    </w:p>
    <w:p>
      <w:pPr>
        <w:pStyle w:val="BodyText"/>
      </w:pPr>
      <w:r>
        <w:t xml:space="preserve">The initial screen can be seen in the following figure.</w:t>
      </w:r>
    </w:p>
    <w:p>
      <w:pPr>
        <w:pStyle w:val="FigureWithCaption"/>
      </w:pPr>
      <w:r>
        <w:drawing>
          <wp:inline>
            <wp:extent cx="5334000" cy="3285807"/>
            <wp:effectExtent b="0" l="0" r="0" t="0"/>
            <wp:docPr descr="Initial screen" id="1" name="Picture"/>
            <a:graphic>
              <a:graphicData uri="http://schemas.openxmlformats.org/drawingml/2006/picture">
                <pic:pic>
                  <pic:nvPicPr>
                    <pic:cNvPr descr="assets/total_initi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Initial screen</w:t>
      </w:r>
    </w:p>
    <w:p>
      <w:pPr>
        <w:pStyle w:val="BodyText"/>
      </w:pPr>
      <w:r>
        <w:t xml:space="preserve">It is possible to scroll the graphs by pressing the buttons at the</w:t>
      </w:r>
      <w:r>
        <w:t xml:space="preserve"> </w:t>
      </w:r>
      <w:r>
        <w:t xml:space="preserve">top of the page, as shown in the next figure.</w:t>
      </w:r>
    </w:p>
    <w:p>
      <w:pPr>
        <w:pStyle w:val="FigureWithCaption"/>
      </w:pPr>
      <w:r>
        <w:drawing>
          <wp:inline>
            <wp:extent cx="5334000" cy="1741068"/>
            <wp:effectExtent b="0" l="0" r="0" t="0"/>
            <wp:docPr descr="Scroll graphs" id="1" name="Picture"/>
            <a:graphic>
              <a:graphicData uri="http://schemas.openxmlformats.org/drawingml/2006/picture">
                <pic:pic>
                  <pic:nvPicPr>
                    <pic:cNvPr descr="assets/total_scro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1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Scroll graphs</w:t>
      </w:r>
    </w:p>
    <w:p>
      <w:pPr>
        <w:pStyle w:val="BodyText"/>
      </w:pPr>
      <w:r>
        <w:t xml:space="preserve">The left side menu is very important as it allows you to: select</w:t>
      </w:r>
      <w:r>
        <w:t xml:space="preserve"> </w:t>
      </w:r>
      <w:r>
        <w:t xml:space="preserve">the number of graphs to display, select the filters to show,</w:t>
      </w:r>
      <w:r>
        <w:t xml:space="preserve"> </w:t>
      </w:r>
      <w:r>
        <w:t xml:space="preserve">filter the graphs by specific conditions, sort the graphs.</w:t>
      </w:r>
    </w:p>
    <w:p>
      <w:pPr>
        <w:pStyle w:val="FigureWithCaption"/>
      </w:pPr>
      <w:r>
        <w:drawing>
          <wp:inline>
            <wp:extent cx="5105400" cy="4705350"/>
            <wp:effectExtent b="0" l="0" r="0" t="0"/>
            <wp:docPr descr="Left side menu" id="1" name="Picture"/>
            <a:graphic>
              <a:graphicData uri="http://schemas.openxmlformats.org/drawingml/2006/picture">
                <pic:pic>
                  <pic:nvPicPr>
                    <pic:cNvPr descr="assets/total_left_men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</w:t>
      </w:r>
    </w:p>
    <w:p>
      <w:pPr>
        <w:pStyle w:val="Heading4"/>
      </w:pPr>
      <w:bookmarkStart w:id="67" w:name="select-the-number-of-graphs-to-display"/>
      <w:bookmarkEnd w:id="67"/>
      <w:r>
        <w:t xml:space="preserve">Select the number of graphs to display</w:t>
      </w:r>
    </w:p>
    <w:p>
      <w:pPr>
        <w:pStyle w:val="FirstParagraph"/>
      </w:pPr>
      <w:r>
        <w:t xml:space="preserve">If you find that there are too many graphs in the screen, or, on</w:t>
      </w:r>
      <w:r>
        <w:t xml:space="preserve"> </w:t>
      </w:r>
      <w:r>
        <w:t xml:space="preserve">the contrary, that there are too few, you can select in how many</w:t>
      </w:r>
      <w:r>
        <w:t xml:space="preserve"> </w:t>
      </w:r>
      <w:r>
        <w:t xml:space="preserve">rows/columns you want to split the central screen to put the</w:t>
      </w:r>
      <w:r>
        <w:t xml:space="preserve"> </w:t>
      </w:r>
      <w:r>
        <w:t xml:space="preserve">graphs. It can be accessed in the left side menu, as shown in the</w:t>
      </w:r>
      <w:r>
        <w:t xml:space="preserve"> </w:t>
      </w:r>
      <w:r>
        <w:t xml:space="preserve">next figure, where the number of rows is set to four and the</w:t>
      </w:r>
      <w:r>
        <w:t xml:space="preserve"> </w:t>
      </w:r>
      <w:r>
        <w:t xml:space="preserve">number of columns to eight (like in the figure of the initial</w:t>
      </w:r>
      <w:r>
        <w:t xml:space="preserve"> </w:t>
      </w:r>
      <w:r>
        <w:t xml:space="preserve">screen).</w:t>
      </w:r>
    </w:p>
    <w:p>
      <w:pPr>
        <w:pStyle w:val="FigureWithCaption"/>
      </w:pPr>
      <w:r>
        <w:drawing>
          <wp:inline>
            <wp:extent cx="5334000" cy="3630083"/>
            <wp:effectExtent b="0" l="0" r="0" t="0"/>
            <wp:docPr descr="Left side menu, Grid" id="1" name="Picture"/>
            <a:graphic>
              <a:graphicData uri="http://schemas.openxmlformats.org/drawingml/2006/picture">
                <pic:pic>
                  <pic:nvPicPr>
                    <pic:cNvPr descr="assets/total_left_menu_gri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Grid</w:t>
      </w:r>
    </w:p>
    <w:p>
      <w:pPr>
        <w:pStyle w:val="Heading4"/>
      </w:pPr>
      <w:bookmarkStart w:id="69" w:name="addremove-labels"/>
      <w:bookmarkEnd w:id="69"/>
      <w:r>
        <w:t xml:space="preserve">Add/remove labels</w:t>
      </w:r>
    </w:p>
    <w:p>
      <w:pPr>
        <w:pStyle w:val="FirstParagraph"/>
      </w:pPr>
      <w:r>
        <w:t xml:space="preserve">If you know what the graphs represent, you may want to remove some</w:t>
      </w:r>
      <w:r>
        <w:t xml:space="preserve"> </w:t>
      </w:r>
      <w:r>
        <w:t xml:space="preserve">labels so that the graphs increase a bit. For instance, in the</w:t>
      </w:r>
      <w:r>
        <w:t xml:space="preserve"> </w:t>
      </w:r>
      <w:r>
        <w:t xml:space="preserve">first screen we know that all the graphs refer to "Africa" so that</w:t>
      </w:r>
      <w:r>
        <w:t xml:space="preserve"> </w:t>
      </w:r>
      <w:r>
        <w:t xml:space="preserve">if we remove this label from below each graph, we do not loose any</w:t>
      </w:r>
      <w:r>
        <w:t xml:space="preserve"> </w:t>
      </w:r>
      <w:r>
        <w:t xml:space="preserve">information. Actually, in this case you should be careful as if</w:t>
      </w:r>
      <w:r>
        <w:t xml:space="preserve"> </w:t>
      </w:r>
      <w:r>
        <w:t xml:space="preserve">you start scrolling the graph other country aggregates may show up</w:t>
      </w:r>
      <w:r>
        <w:t xml:space="preserve"> </w:t>
      </w:r>
      <w:r>
        <w:t xml:space="preserve">and you will lose this information. A more useful application of</w:t>
      </w:r>
      <w:r>
        <w:t xml:space="preserve"> </w:t>
      </w:r>
      <w:r>
        <w:t xml:space="preserve">this is when you use the "Filter" so that you know that you will</w:t>
      </w:r>
      <w:r>
        <w:t xml:space="preserve"> </w:t>
      </w:r>
      <w:r>
        <w:t xml:space="preserve">condition the graphs to some specific condition and you will not</w:t>
      </w:r>
      <w:r>
        <w:t xml:space="preserve"> </w:t>
      </w:r>
      <w:r>
        <w:t xml:space="preserve">take the risk to remove information. The "Filter" menu will be</w:t>
      </w:r>
      <w:r>
        <w:t xml:space="preserve"> </w:t>
      </w:r>
      <w:r>
        <w:t xml:space="preserve">shown below. For now, let us remove the "area" aggregate from the</w:t>
      </w:r>
      <w:r>
        <w:t xml:space="preserve"> </w:t>
      </w:r>
      <w:r>
        <w:t xml:space="preserve">initial screen. It can be donw by deselecting the desired label</w:t>
      </w:r>
      <w:r>
        <w:t xml:space="preserve"> </w:t>
      </w:r>
      <w:r>
        <w:t xml:space="preserve">from the "Labels" menu, as shown in the next figure. Notice that</w:t>
      </w:r>
      <w:r>
        <w:t xml:space="preserve"> </w:t>
      </w:r>
      <w:r>
        <w:t xml:space="preserve">under each graph the "area" label disappeared.</w:t>
      </w:r>
    </w:p>
    <w:p>
      <w:pPr>
        <w:pStyle w:val="FigureWithCaption"/>
      </w:pPr>
      <w:r>
        <w:drawing>
          <wp:inline>
            <wp:extent cx="5334000" cy="3147110"/>
            <wp:effectExtent b="0" l="0" r="0" t="0"/>
            <wp:docPr descr="Left side menu, Labels" id="1" name="Picture"/>
            <a:graphic>
              <a:graphicData uri="http://schemas.openxmlformats.org/drawingml/2006/picture">
                <pic:pic>
                  <pic:nvPicPr>
                    <pic:cNvPr descr="assets/total_left_menu_lab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Labels</w:t>
      </w:r>
    </w:p>
    <w:p>
      <w:pPr>
        <w:pStyle w:val="BodyText"/>
      </w:pPr>
      <w:r>
        <w:t xml:space="preserve">Of course, if you want to add a label, you have to select the</w:t>
      </w:r>
      <w:r>
        <w:t xml:space="preserve"> </w:t>
      </w:r>
      <w:r>
        <w:t xml:space="preserve">desired and unselected label.</w:t>
      </w:r>
    </w:p>
    <w:p>
      <w:pPr>
        <w:pStyle w:val="Heading4"/>
      </w:pPr>
      <w:bookmarkStart w:id="71" w:name="filter-by-variables"/>
      <w:bookmarkEnd w:id="71"/>
      <w:r>
        <w:t xml:space="preserve">Filter by variables</w:t>
      </w:r>
    </w:p>
    <w:p>
      <w:pPr>
        <w:pStyle w:val="FirstParagraph"/>
      </w:pPr>
      <w:r>
        <w:t xml:space="preserve">An useful feature is the possibility to condition the graphs to</w:t>
      </w:r>
      <w:r>
        <w:t xml:space="preserve"> </w:t>
      </w:r>
      <w:r>
        <w:t xml:space="preserve">some specific values of the variables. For instance, you may be</w:t>
      </w:r>
      <w:r>
        <w:t xml:space="preserve"> </w:t>
      </w:r>
      <w:r>
        <w:t xml:space="preserve">interest in comparing module and FAOSTAT quantity data relative to</w:t>
      </w:r>
      <w:r>
        <w:t xml:space="preserve"> </w:t>
      </w:r>
      <w:r>
        <w:t xml:space="preserve">imports in Europe. This can be achieved by selecting the "Filter"</w:t>
      </w:r>
      <w:r>
        <w:t xml:space="preserve"> </w:t>
      </w:r>
      <w:r>
        <w:t xml:space="preserve">menu, as shown in the next figure.</w:t>
      </w:r>
    </w:p>
    <w:p>
      <w:pPr>
        <w:pStyle w:val="FigureWithCaption"/>
      </w:pPr>
      <w:r>
        <w:drawing>
          <wp:inline>
            <wp:extent cx="5334000" cy="2882588"/>
            <wp:effectExtent b="0" l="0" r="0" t="0"/>
            <wp:docPr descr="Left side menu, Filter" id="1" name="Picture"/>
            <a:graphic>
              <a:graphicData uri="http://schemas.openxmlformats.org/drawingml/2006/picture">
                <pic:pic>
                  <pic:nvPicPr>
                    <pic:cNvPr descr="assets/total_left_menu_fil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</w:t>
      </w:r>
    </w:p>
    <w:p>
      <w:pPr>
        <w:pStyle w:val="BodyText"/>
      </w:pPr>
      <w:r>
        <w:t xml:space="preserve">Once the menu is open, it shows the variables on which the</w:t>
      </w:r>
      <w:r>
        <w:t xml:space="preserve"> </w:t>
      </w:r>
      <w:r>
        <w:t xml:space="preserve">conditioning can be done:</w:t>
      </w:r>
    </w:p>
    <w:p>
      <w:pPr>
        <w:pStyle w:val="Compact"/>
        <w:numPr>
          <w:numId w:val="1014"/>
          <w:ilvl w:val="0"/>
        </w:numPr>
      </w:pPr>
      <w:r>
        <w:t xml:space="preserve">area</w:t>
      </w:r>
    </w:p>
    <w:p>
      <w:pPr>
        <w:pStyle w:val="Compact"/>
        <w:numPr>
          <w:numId w:val="1014"/>
          <w:ilvl w:val="0"/>
        </w:numPr>
      </w:pPr>
      <w:r>
        <w:t xml:space="preserve">item</w:t>
      </w:r>
    </w:p>
    <w:p>
      <w:pPr>
        <w:pStyle w:val="Compact"/>
        <w:numPr>
          <w:numId w:val="1014"/>
          <w:ilvl w:val="0"/>
        </w:numPr>
      </w:pPr>
      <w:r>
        <w:t xml:space="preserve">type</w:t>
      </w:r>
    </w:p>
    <w:p>
      <w:pPr>
        <w:pStyle w:val="Compact"/>
        <w:numPr>
          <w:numId w:val="1014"/>
          <w:ilvl w:val="0"/>
        </w:numPr>
      </w:pPr>
      <w:r>
        <w:t xml:space="preserve">flow</w:t>
      </w:r>
    </w:p>
    <w:p>
      <w:pPr>
        <w:pStyle w:val="Compact"/>
        <w:numPr>
          <w:numId w:val="1014"/>
          <w:ilvl w:val="0"/>
        </w:numPr>
      </w:pPr>
      <w:r>
        <w:t xml:space="preserve">ItemGroupCode (item's numeric code)</w:t>
      </w:r>
    </w:p>
    <w:p>
      <w:pPr>
        <w:pStyle w:val="Compact"/>
        <w:numPr>
          <w:numId w:val="1014"/>
          <w:ilvl w:val="0"/>
        </w:numPr>
      </w:pPr>
      <w:r>
        <w:t xml:space="preserve">measuredTradeElement</w:t>
      </w:r>
    </w:p>
    <w:p>
      <w:pPr>
        <w:pStyle w:val="Compact"/>
        <w:numPr>
          <w:numId w:val="1014"/>
          <w:ilvl w:val="0"/>
        </w:numPr>
      </w:pPr>
      <w:r>
        <w:t xml:space="preserve">GroupCode (area's numeric code)</w:t>
      </w:r>
    </w:p>
    <w:p>
      <w:pPr>
        <w:pStyle w:val="FirstParagraph"/>
      </w:pPr>
      <w:r>
        <w:t xml:space="preserve">Following the example above, we can click on "area" and click on</w:t>
      </w:r>
      <w:r>
        <w:t xml:space="preserve"> </w:t>
      </w:r>
      <w:r>
        <w:t xml:space="preserve">"Europe", then on "type" and click on "quantity", then on "flow"</w:t>
      </w:r>
      <w:r>
        <w:t xml:space="preserve"> </w:t>
      </w:r>
      <w:r>
        <w:t xml:space="preserve">and click on "import". Note that the actual order in which you do</w:t>
      </w:r>
      <w:r>
        <w:t xml:space="preserve"> </w:t>
      </w:r>
      <w:r>
        <w:t xml:space="preserve">the selection is not important. The filtering given in this</w:t>
      </w:r>
      <w:r>
        <w:t xml:space="preserve"> </w:t>
      </w:r>
      <w:r>
        <w:t xml:space="preserve">example is shown in the next figures.</w:t>
      </w:r>
    </w:p>
    <w:p>
      <w:pPr>
        <w:pStyle w:val="FigureWithCaption"/>
      </w:pPr>
      <w:r>
        <w:drawing>
          <wp:inline>
            <wp:extent cx="5334000" cy="3130522"/>
            <wp:effectExtent b="0" l="0" r="0" t="0"/>
            <wp:docPr descr="Left side menu, Filter by area" id="1" name="Picture"/>
            <a:graphic>
              <a:graphicData uri="http://schemas.openxmlformats.org/drawingml/2006/picture">
                <pic:pic>
                  <pic:nvPicPr>
                    <pic:cNvPr descr="assets/total_left_menu_filter_ar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area</w:t>
      </w:r>
    </w:p>
    <w:p>
      <w:pPr>
        <w:pStyle w:val="FigureWithCaption"/>
      </w:pPr>
      <w:r>
        <w:drawing>
          <wp:inline>
            <wp:extent cx="5334000" cy="3124596"/>
            <wp:effectExtent b="0" l="0" r="0" t="0"/>
            <wp:docPr descr="Left side menu, Filter by type" id="1" name="Picture"/>
            <a:graphic>
              <a:graphicData uri="http://schemas.openxmlformats.org/drawingml/2006/picture">
                <pic:pic>
                  <pic:nvPicPr>
                    <pic:cNvPr descr="assets/total_left_menu_filter_typ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type</w:t>
      </w:r>
    </w:p>
    <w:p>
      <w:pPr>
        <w:pStyle w:val="FigureWithCaption"/>
      </w:pPr>
      <w:r>
        <w:drawing>
          <wp:inline>
            <wp:extent cx="5334000" cy="3069696"/>
            <wp:effectExtent b="0" l="0" r="0" t="0"/>
            <wp:docPr descr="Left side menu, Filter by flow" id="1" name="Picture"/>
            <a:graphic>
              <a:graphicData uri="http://schemas.openxmlformats.org/drawingml/2006/picture">
                <pic:pic>
                  <pic:nvPicPr>
                    <pic:cNvPr descr="assets/total_left_menu_filter_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flow</w:t>
      </w:r>
    </w:p>
    <w:p>
      <w:pPr>
        <w:pStyle w:val="BodyText"/>
      </w:pPr>
      <w:r>
        <w:t xml:space="preserve">The filtering by variables can be multiple. For instance, if you</w:t>
      </w:r>
      <w:r>
        <w:t xml:space="preserve"> </w:t>
      </w:r>
      <w:r>
        <w:t xml:space="preserve">want to see Europe's and Asia's import quantities, you can select</w:t>
      </w:r>
      <w:r>
        <w:t xml:space="preserve"> </w:t>
      </w:r>
      <w:r>
        <w:t xml:space="preserve">"Asia" and "Europe" in the "area" variable, as shown in the</w:t>
      </w:r>
      <w:r>
        <w:t xml:space="preserve"> </w:t>
      </w:r>
      <w:r>
        <w:t xml:space="preserve">following figure.</w:t>
      </w:r>
    </w:p>
    <w:p>
      <w:pPr>
        <w:pStyle w:val="FigureWithCaption"/>
      </w:pPr>
      <w:r>
        <w:drawing>
          <wp:inline>
            <wp:extent cx="5334000" cy="2913049"/>
            <wp:effectExtent b="0" l="0" r="0" t="0"/>
            <wp:docPr descr="Left side menu, Filter by multiple areas" id="1" name="Picture"/>
            <a:graphic>
              <a:graphicData uri="http://schemas.openxmlformats.org/drawingml/2006/picture">
                <pic:pic>
                  <pic:nvPicPr>
                    <pic:cNvPr descr="assets/total_left_menu_filter_area_multi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multiple areas</w:t>
      </w:r>
    </w:p>
    <w:p>
      <w:pPr>
        <w:pStyle w:val="Heading4"/>
      </w:pPr>
      <w:bookmarkStart w:id="77" w:name="sort-by-variables"/>
      <w:bookmarkEnd w:id="77"/>
      <w:r>
        <w:t xml:space="preserve">Sort by variables</w:t>
      </w:r>
    </w:p>
    <w:p>
      <w:pPr>
        <w:pStyle w:val="FirstParagraph"/>
      </w:pPr>
      <w:r>
        <w:t xml:space="preserve">If you want to have plots in an order that follows some variable,</w:t>
      </w:r>
      <w:r>
        <w:t xml:space="preserve"> </w:t>
      </w:r>
      <w:r>
        <w:t xml:space="preserve">you can do it by clicking the "Sort" menu and selecting the</w:t>
      </w:r>
      <w:r>
        <w:t xml:space="preserve"> </w:t>
      </w:r>
      <w:r>
        <w:t xml:space="preserve">variable on which you want to sort the graphs.</w:t>
      </w:r>
    </w:p>
    <w:p>
      <w:pPr>
        <w:pStyle w:val="BodyText"/>
      </w:pPr>
      <w:r>
        <w:t xml:space="preserve">Consider the results as they appear in the previous figure: Asia</w:t>
      </w:r>
      <w:r>
        <w:t xml:space="preserve"> </w:t>
      </w:r>
      <w:r>
        <w:t xml:space="preserve">comes before Europe (increasing alphabetical order). If you want</w:t>
      </w:r>
      <w:r>
        <w:t xml:space="preserve"> </w:t>
      </w:r>
      <w:r>
        <w:t xml:space="preserve">to have Europe before Asia, you can select the "area" variable in</w:t>
      </w:r>
      <w:r>
        <w:t xml:space="preserve"> </w:t>
      </w:r>
      <w:r>
        <w:t xml:space="preserve">the "Sort" menu.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c33dc93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cd6a1930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119bda57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3">
    <w:abstractNumId w:val="991"/>
  </w:num>
  <w:num w:numId="10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34" Target="media/rId34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35" Target="media/rId35.png" /><Relationship Type="http://schemas.openxmlformats.org/officeDocument/2006/relationships/image" Id="rId33" Target="media/rId3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25" Target="media/rId25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47" Target="media/rId47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37" Target="media/rId37.png" /><Relationship Type="http://schemas.openxmlformats.org/officeDocument/2006/relationships/image" Id="rId31" Target="media/rId31.png" /><Relationship Type="http://schemas.openxmlformats.org/officeDocument/2006/relationships/image" Id="rId29" Target="media/rId29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5" Target="media/rId75.png" /><Relationship Type="http://schemas.openxmlformats.org/officeDocument/2006/relationships/image" Id="rId74" Target="media/rId74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65" Target="media/rId65.png" /><Relationship Type="http://schemas.openxmlformats.org/officeDocument/2006/relationships/hyperlink" Id="rId23" Target="http://campbells-fao:3838/mongeau/diffs/" TargetMode="External" /><Relationship Type="http://schemas.openxmlformats.org/officeDocument/2006/relationships/hyperlink" Id="rId22" Target="http://campbells-fao:3838/mongeau/flows/" TargetMode="External" /><Relationship Type="http://schemas.openxmlformats.org/officeDocument/2006/relationships/hyperlink" Id="rId21" Target="http://campbells-fao:3838/mongeau/outliers/" TargetMode="External" /><Relationship Type="http://schemas.openxmlformats.org/officeDocument/2006/relationships/hyperlink" Id="rId62" Target="http://www.juiceanalytics.com/writing/better-know-visualization-small-multiples" TargetMode="External" /><Relationship Type="http://schemas.openxmlformats.org/officeDocument/2006/relationships/hyperlink" Id="rId57" Target="https://github.com/SWS-Methodology/faoswsTrade/blob/master/data-raw/HS2012-6%20digits%20Standard.xl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3" Target="http://campbells-fao:3838/mongeau/diffs/" TargetMode="External" /><Relationship Type="http://schemas.openxmlformats.org/officeDocument/2006/relationships/hyperlink" Id="rId22" Target="http://campbells-fao:3838/mongeau/flows/" TargetMode="External" /><Relationship Type="http://schemas.openxmlformats.org/officeDocument/2006/relationships/hyperlink" Id="rId21" Target="http://campbells-fao:3838/mongeau/outliers/" TargetMode="External" /><Relationship Type="http://schemas.openxmlformats.org/officeDocument/2006/relationships/hyperlink" Id="rId62" Target="http://www.juiceanalytics.com/writing/better-know-visualization-small-multiples" TargetMode="External" /><Relationship Type="http://schemas.openxmlformats.org/officeDocument/2006/relationships/hyperlink" Id="rId57" Target="https://github.com/SWS-Methodology/faoswsTrade/blob/master/data-raw/HS2012-6%20digits%20Standard.xl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Interactive tools for trade data validation</dc:title>
  <dc:creator/>
  <dcterms:created xsi:type="dcterms:W3CDTF">2017-07-19T14:21:32Z</dcterms:created>
  <dcterms:modified xsi:type="dcterms:W3CDTF">2017-07-19T14:21:32Z</dcterms:modified>
</cp:coreProperties>
</file>